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825AE">
        <w:trPr>
          <w:trHeight w:hRule="exact" w:val="1528"/>
        </w:trPr>
        <w:tc>
          <w:tcPr>
            <w:tcW w:w="143" w:type="dxa"/>
          </w:tcPr>
          <w:p w:rsidR="00E825AE" w:rsidRDefault="00E825AE"/>
        </w:tc>
        <w:tc>
          <w:tcPr>
            <w:tcW w:w="285" w:type="dxa"/>
          </w:tcPr>
          <w:p w:rsidR="00E825AE" w:rsidRDefault="00E825AE"/>
        </w:tc>
        <w:tc>
          <w:tcPr>
            <w:tcW w:w="710" w:type="dxa"/>
          </w:tcPr>
          <w:p w:rsidR="00E825AE" w:rsidRDefault="00E825AE"/>
        </w:tc>
        <w:tc>
          <w:tcPr>
            <w:tcW w:w="1419" w:type="dxa"/>
          </w:tcPr>
          <w:p w:rsidR="00E825AE" w:rsidRDefault="00E825AE"/>
        </w:tc>
        <w:tc>
          <w:tcPr>
            <w:tcW w:w="1419" w:type="dxa"/>
          </w:tcPr>
          <w:p w:rsidR="00E825AE" w:rsidRDefault="00E825AE"/>
        </w:tc>
        <w:tc>
          <w:tcPr>
            <w:tcW w:w="710" w:type="dxa"/>
          </w:tcPr>
          <w:p w:rsidR="00E825AE" w:rsidRDefault="00E825AE"/>
        </w:tc>
        <w:tc>
          <w:tcPr>
            <w:tcW w:w="5543" w:type="dxa"/>
            <w:gridSpan w:val="4"/>
            <w:shd w:val="clear" w:color="000000" w:fill="FFFFFF"/>
            <w:tcMar>
              <w:left w:w="34" w:type="dxa"/>
              <w:right w:w="34" w:type="dxa"/>
            </w:tcMar>
          </w:tcPr>
          <w:p w:rsidR="00E825AE" w:rsidRDefault="00290F35">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30.08.2021 №94.</w:t>
            </w:r>
          </w:p>
        </w:tc>
      </w:tr>
      <w:tr w:rsidR="00E825AE">
        <w:trPr>
          <w:trHeight w:hRule="exact" w:val="138"/>
        </w:trPr>
        <w:tc>
          <w:tcPr>
            <w:tcW w:w="143" w:type="dxa"/>
          </w:tcPr>
          <w:p w:rsidR="00E825AE" w:rsidRDefault="00E825AE"/>
        </w:tc>
        <w:tc>
          <w:tcPr>
            <w:tcW w:w="285" w:type="dxa"/>
          </w:tcPr>
          <w:p w:rsidR="00E825AE" w:rsidRDefault="00E825AE"/>
        </w:tc>
        <w:tc>
          <w:tcPr>
            <w:tcW w:w="710" w:type="dxa"/>
          </w:tcPr>
          <w:p w:rsidR="00E825AE" w:rsidRDefault="00E825AE"/>
        </w:tc>
        <w:tc>
          <w:tcPr>
            <w:tcW w:w="1419" w:type="dxa"/>
          </w:tcPr>
          <w:p w:rsidR="00E825AE" w:rsidRDefault="00E825AE"/>
        </w:tc>
        <w:tc>
          <w:tcPr>
            <w:tcW w:w="1419" w:type="dxa"/>
          </w:tcPr>
          <w:p w:rsidR="00E825AE" w:rsidRDefault="00E825AE"/>
        </w:tc>
        <w:tc>
          <w:tcPr>
            <w:tcW w:w="710" w:type="dxa"/>
          </w:tcPr>
          <w:p w:rsidR="00E825AE" w:rsidRDefault="00E825AE"/>
        </w:tc>
        <w:tc>
          <w:tcPr>
            <w:tcW w:w="426" w:type="dxa"/>
          </w:tcPr>
          <w:p w:rsidR="00E825AE" w:rsidRDefault="00E825AE"/>
        </w:tc>
        <w:tc>
          <w:tcPr>
            <w:tcW w:w="1277" w:type="dxa"/>
          </w:tcPr>
          <w:p w:rsidR="00E825AE" w:rsidRDefault="00E825AE"/>
        </w:tc>
        <w:tc>
          <w:tcPr>
            <w:tcW w:w="993" w:type="dxa"/>
          </w:tcPr>
          <w:p w:rsidR="00E825AE" w:rsidRDefault="00E825AE"/>
        </w:tc>
        <w:tc>
          <w:tcPr>
            <w:tcW w:w="2836" w:type="dxa"/>
          </w:tcPr>
          <w:p w:rsidR="00E825AE" w:rsidRDefault="00E825AE"/>
        </w:tc>
      </w:tr>
      <w:tr w:rsidR="00E825AE">
        <w:trPr>
          <w:trHeight w:hRule="exact" w:val="585"/>
        </w:trPr>
        <w:tc>
          <w:tcPr>
            <w:tcW w:w="10221" w:type="dxa"/>
            <w:gridSpan w:val="10"/>
            <w:shd w:val="clear" w:color="000000" w:fill="FFFFFF"/>
            <w:tcMar>
              <w:left w:w="34" w:type="dxa"/>
              <w:right w:w="34" w:type="dxa"/>
            </w:tcMar>
          </w:tcPr>
          <w:p w:rsidR="00E825AE" w:rsidRDefault="00290F3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825AE" w:rsidRDefault="00290F3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825AE">
        <w:trPr>
          <w:trHeight w:hRule="exact" w:val="314"/>
        </w:trPr>
        <w:tc>
          <w:tcPr>
            <w:tcW w:w="10221" w:type="dxa"/>
            <w:gridSpan w:val="10"/>
            <w:shd w:val="clear" w:color="000000" w:fill="FFFFFF"/>
            <w:tcMar>
              <w:left w:w="34" w:type="dxa"/>
              <w:right w:w="34" w:type="dxa"/>
            </w:tcMar>
          </w:tcPr>
          <w:p w:rsidR="00E825AE" w:rsidRDefault="00290F35">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E825AE">
        <w:trPr>
          <w:trHeight w:hRule="exact" w:val="211"/>
        </w:trPr>
        <w:tc>
          <w:tcPr>
            <w:tcW w:w="143" w:type="dxa"/>
          </w:tcPr>
          <w:p w:rsidR="00E825AE" w:rsidRDefault="00E825AE"/>
        </w:tc>
        <w:tc>
          <w:tcPr>
            <w:tcW w:w="285" w:type="dxa"/>
          </w:tcPr>
          <w:p w:rsidR="00E825AE" w:rsidRDefault="00E825AE"/>
        </w:tc>
        <w:tc>
          <w:tcPr>
            <w:tcW w:w="710" w:type="dxa"/>
          </w:tcPr>
          <w:p w:rsidR="00E825AE" w:rsidRDefault="00E825AE"/>
        </w:tc>
        <w:tc>
          <w:tcPr>
            <w:tcW w:w="1419" w:type="dxa"/>
          </w:tcPr>
          <w:p w:rsidR="00E825AE" w:rsidRDefault="00E825AE"/>
        </w:tc>
        <w:tc>
          <w:tcPr>
            <w:tcW w:w="1419" w:type="dxa"/>
          </w:tcPr>
          <w:p w:rsidR="00E825AE" w:rsidRDefault="00E825AE"/>
        </w:tc>
        <w:tc>
          <w:tcPr>
            <w:tcW w:w="710" w:type="dxa"/>
          </w:tcPr>
          <w:p w:rsidR="00E825AE" w:rsidRDefault="00E825AE"/>
        </w:tc>
        <w:tc>
          <w:tcPr>
            <w:tcW w:w="426" w:type="dxa"/>
          </w:tcPr>
          <w:p w:rsidR="00E825AE" w:rsidRDefault="00E825AE"/>
        </w:tc>
        <w:tc>
          <w:tcPr>
            <w:tcW w:w="1277" w:type="dxa"/>
          </w:tcPr>
          <w:p w:rsidR="00E825AE" w:rsidRDefault="00E825AE"/>
        </w:tc>
        <w:tc>
          <w:tcPr>
            <w:tcW w:w="993" w:type="dxa"/>
          </w:tcPr>
          <w:p w:rsidR="00E825AE" w:rsidRDefault="00E825AE"/>
        </w:tc>
        <w:tc>
          <w:tcPr>
            <w:tcW w:w="2836" w:type="dxa"/>
          </w:tcPr>
          <w:p w:rsidR="00E825AE" w:rsidRDefault="00E825AE"/>
        </w:tc>
      </w:tr>
      <w:tr w:rsidR="00E825AE">
        <w:trPr>
          <w:trHeight w:hRule="exact" w:val="277"/>
        </w:trPr>
        <w:tc>
          <w:tcPr>
            <w:tcW w:w="143" w:type="dxa"/>
          </w:tcPr>
          <w:p w:rsidR="00E825AE" w:rsidRDefault="00E825AE"/>
        </w:tc>
        <w:tc>
          <w:tcPr>
            <w:tcW w:w="285" w:type="dxa"/>
          </w:tcPr>
          <w:p w:rsidR="00E825AE" w:rsidRDefault="00E825AE"/>
        </w:tc>
        <w:tc>
          <w:tcPr>
            <w:tcW w:w="710" w:type="dxa"/>
          </w:tcPr>
          <w:p w:rsidR="00E825AE" w:rsidRDefault="00E825AE"/>
        </w:tc>
        <w:tc>
          <w:tcPr>
            <w:tcW w:w="1419" w:type="dxa"/>
          </w:tcPr>
          <w:p w:rsidR="00E825AE" w:rsidRDefault="00E825AE"/>
        </w:tc>
        <w:tc>
          <w:tcPr>
            <w:tcW w:w="1419" w:type="dxa"/>
          </w:tcPr>
          <w:p w:rsidR="00E825AE" w:rsidRDefault="00E825AE"/>
        </w:tc>
        <w:tc>
          <w:tcPr>
            <w:tcW w:w="710" w:type="dxa"/>
          </w:tcPr>
          <w:p w:rsidR="00E825AE" w:rsidRDefault="00E825AE"/>
        </w:tc>
        <w:tc>
          <w:tcPr>
            <w:tcW w:w="426" w:type="dxa"/>
          </w:tcPr>
          <w:p w:rsidR="00E825AE" w:rsidRDefault="00E825AE"/>
        </w:tc>
        <w:tc>
          <w:tcPr>
            <w:tcW w:w="1277" w:type="dxa"/>
          </w:tcPr>
          <w:p w:rsidR="00E825AE" w:rsidRDefault="00E825AE"/>
        </w:tc>
        <w:tc>
          <w:tcPr>
            <w:tcW w:w="3842" w:type="dxa"/>
            <w:gridSpan w:val="2"/>
            <w:shd w:val="clear" w:color="000000" w:fill="FFFFFF"/>
            <w:tcMar>
              <w:left w:w="34" w:type="dxa"/>
              <w:right w:w="34" w:type="dxa"/>
            </w:tcMar>
          </w:tcPr>
          <w:p w:rsidR="00E825AE" w:rsidRDefault="00290F35">
            <w:pPr>
              <w:spacing w:after="0" w:line="240" w:lineRule="auto"/>
              <w:jc w:val="center"/>
              <w:rPr>
                <w:sz w:val="24"/>
                <w:szCs w:val="24"/>
              </w:rPr>
            </w:pPr>
            <w:r>
              <w:rPr>
                <w:rFonts w:ascii="Times New Roman" w:hAnsi="Times New Roman" w:cs="Times New Roman"/>
                <w:color w:val="000000"/>
                <w:sz w:val="24"/>
                <w:szCs w:val="24"/>
              </w:rPr>
              <w:t>УТВЕРЖДАЮ</w:t>
            </w:r>
          </w:p>
        </w:tc>
      </w:tr>
      <w:tr w:rsidR="00E825AE">
        <w:trPr>
          <w:trHeight w:hRule="exact" w:val="138"/>
        </w:trPr>
        <w:tc>
          <w:tcPr>
            <w:tcW w:w="143" w:type="dxa"/>
          </w:tcPr>
          <w:p w:rsidR="00E825AE" w:rsidRDefault="00E825AE"/>
        </w:tc>
        <w:tc>
          <w:tcPr>
            <w:tcW w:w="285" w:type="dxa"/>
          </w:tcPr>
          <w:p w:rsidR="00E825AE" w:rsidRDefault="00E825AE"/>
        </w:tc>
        <w:tc>
          <w:tcPr>
            <w:tcW w:w="710" w:type="dxa"/>
          </w:tcPr>
          <w:p w:rsidR="00E825AE" w:rsidRDefault="00E825AE"/>
        </w:tc>
        <w:tc>
          <w:tcPr>
            <w:tcW w:w="1419" w:type="dxa"/>
          </w:tcPr>
          <w:p w:rsidR="00E825AE" w:rsidRDefault="00E825AE"/>
        </w:tc>
        <w:tc>
          <w:tcPr>
            <w:tcW w:w="1419" w:type="dxa"/>
          </w:tcPr>
          <w:p w:rsidR="00E825AE" w:rsidRDefault="00E825AE"/>
        </w:tc>
        <w:tc>
          <w:tcPr>
            <w:tcW w:w="710" w:type="dxa"/>
          </w:tcPr>
          <w:p w:rsidR="00E825AE" w:rsidRDefault="00E825AE"/>
        </w:tc>
        <w:tc>
          <w:tcPr>
            <w:tcW w:w="426" w:type="dxa"/>
          </w:tcPr>
          <w:p w:rsidR="00E825AE" w:rsidRDefault="00E825AE"/>
        </w:tc>
        <w:tc>
          <w:tcPr>
            <w:tcW w:w="1277" w:type="dxa"/>
          </w:tcPr>
          <w:p w:rsidR="00E825AE" w:rsidRDefault="00E825AE"/>
        </w:tc>
        <w:tc>
          <w:tcPr>
            <w:tcW w:w="993" w:type="dxa"/>
          </w:tcPr>
          <w:p w:rsidR="00E825AE" w:rsidRDefault="00E825AE"/>
        </w:tc>
        <w:tc>
          <w:tcPr>
            <w:tcW w:w="2836" w:type="dxa"/>
          </w:tcPr>
          <w:p w:rsidR="00E825AE" w:rsidRDefault="00E825AE"/>
        </w:tc>
      </w:tr>
      <w:tr w:rsidR="00E825AE">
        <w:trPr>
          <w:trHeight w:hRule="exact" w:val="277"/>
        </w:trPr>
        <w:tc>
          <w:tcPr>
            <w:tcW w:w="143" w:type="dxa"/>
          </w:tcPr>
          <w:p w:rsidR="00E825AE" w:rsidRDefault="00E825AE"/>
        </w:tc>
        <w:tc>
          <w:tcPr>
            <w:tcW w:w="285" w:type="dxa"/>
          </w:tcPr>
          <w:p w:rsidR="00E825AE" w:rsidRDefault="00E825AE"/>
        </w:tc>
        <w:tc>
          <w:tcPr>
            <w:tcW w:w="710" w:type="dxa"/>
          </w:tcPr>
          <w:p w:rsidR="00E825AE" w:rsidRDefault="00E825AE"/>
        </w:tc>
        <w:tc>
          <w:tcPr>
            <w:tcW w:w="1419" w:type="dxa"/>
          </w:tcPr>
          <w:p w:rsidR="00E825AE" w:rsidRDefault="00E825AE"/>
        </w:tc>
        <w:tc>
          <w:tcPr>
            <w:tcW w:w="1419" w:type="dxa"/>
          </w:tcPr>
          <w:p w:rsidR="00E825AE" w:rsidRDefault="00E825AE"/>
        </w:tc>
        <w:tc>
          <w:tcPr>
            <w:tcW w:w="710" w:type="dxa"/>
          </w:tcPr>
          <w:p w:rsidR="00E825AE" w:rsidRDefault="00E825AE"/>
        </w:tc>
        <w:tc>
          <w:tcPr>
            <w:tcW w:w="426" w:type="dxa"/>
          </w:tcPr>
          <w:p w:rsidR="00E825AE" w:rsidRDefault="00E825AE"/>
        </w:tc>
        <w:tc>
          <w:tcPr>
            <w:tcW w:w="1277" w:type="dxa"/>
          </w:tcPr>
          <w:p w:rsidR="00E825AE" w:rsidRDefault="00E825AE"/>
        </w:tc>
        <w:tc>
          <w:tcPr>
            <w:tcW w:w="3842" w:type="dxa"/>
            <w:gridSpan w:val="2"/>
            <w:shd w:val="clear" w:color="000000" w:fill="FFFFFF"/>
            <w:tcMar>
              <w:left w:w="34" w:type="dxa"/>
              <w:right w:w="34" w:type="dxa"/>
            </w:tcMar>
          </w:tcPr>
          <w:p w:rsidR="00E825AE" w:rsidRDefault="00290F3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E825AE">
        <w:trPr>
          <w:trHeight w:hRule="exact" w:val="138"/>
        </w:trPr>
        <w:tc>
          <w:tcPr>
            <w:tcW w:w="143" w:type="dxa"/>
          </w:tcPr>
          <w:p w:rsidR="00E825AE" w:rsidRDefault="00E825AE"/>
        </w:tc>
        <w:tc>
          <w:tcPr>
            <w:tcW w:w="285" w:type="dxa"/>
          </w:tcPr>
          <w:p w:rsidR="00E825AE" w:rsidRDefault="00E825AE"/>
        </w:tc>
        <w:tc>
          <w:tcPr>
            <w:tcW w:w="710" w:type="dxa"/>
          </w:tcPr>
          <w:p w:rsidR="00E825AE" w:rsidRDefault="00E825AE"/>
        </w:tc>
        <w:tc>
          <w:tcPr>
            <w:tcW w:w="1419" w:type="dxa"/>
          </w:tcPr>
          <w:p w:rsidR="00E825AE" w:rsidRDefault="00E825AE"/>
        </w:tc>
        <w:tc>
          <w:tcPr>
            <w:tcW w:w="1419" w:type="dxa"/>
          </w:tcPr>
          <w:p w:rsidR="00E825AE" w:rsidRDefault="00E825AE"/>
        </w:tc>
        <w:tc>
          <w:tcPr>
            <w:tcW w:w="710" w:type="dxa"/>
          </w:tcPr>
          <w:p w:rsidR="00E825AE" w:rsidRDefault="00E825AE"/>
        </w:tc>
        <w:tc>
          <w:tcPr>
            <w:tcW w:w="426" w:type="dxa"/>
          </w:tcPr>
          <w:p w:rsidR="00E825AE" w:rsidRDefault="00E825AE"/>
        </w:tc>
        <w:tc>
          <w:tcPr>
            <w:tcW w:w="1277" w:type="dxa"/>
          </w:tcPr>
          <w:p w:rsidR="00E825AE" w:rsidRDefault="00E825AE"/>
        </w:tc>
        <w:tc>
          <w:tcPr>
            <w:tcW w:w="993" w:type="dxa"/>
          </w:tcPr>
          <w:p w:rsidR="00E825AE" w:rsidRDefault="00E825AE"/>
        </w:tc>
        <w:tc>
          <w:tcPr>
            <w:tcW w:w="2836" w:type="dxa"/>
          </w:tcPr>
          <w:p w:rsidR="00E825AE" w:rsidRDefault="00E825AE"/>
        </w:tc>
      </w:tr>
      <w:tr w:rsidR="00E825AE">
        <w:trPr>
          <w:trHeight w:hRule="exact" w:val="277"/>
        </w:trPr>
        <w:tc>
          <w:tcPr>
            <w:tcW w:w="143" w:type="dxa"/>
          </w:tcPr>
          <w:p w:rsidR="00E825AE" w:rsidRDefault="00E825AE"/>
        </w:tc>
        <w:tc>
          <w:tcPr>
            <w:tcW w:w="285" w:type="dxa"/>
          </w:tcPr>
          <w:p w:rsidR="00E825AE" w:rsidRDefault="00E825AE"/>
        </w:tc>
        <w:tc>
          <w:tcPr>
            <w:tcW w:w="710" w:type="dxa"/>
          </w:tcPr>
          <w:p w:rsidR="00E825AE" w:rsidRDefault="00E825AE"/>
        </w:tc>
        <w:tc>
          <w:tcPr>
            <w:tcW w:w="1419" w:type="dxa"/>
          </w:tcPr>
          <w:p w:rsidR="00E825AE" w:rsidRDefault="00E825AE"/>
        </w:tc>
        <w:tc>
          <w:tcPr>
            <w:tcW w:w="1419" w:type="dxa"/>
          </w:tcPr>
          <w:p w:rsidR="00E825AE" w:rsidRDefault="00E825AE"/>
        </w:tc>
        <w:tc>
          <w:tcPr>
            <w:tcW w:w="710" w:type="dxa"/>
          </w:tcPr>
          <w:p w:rsidR="00E825AE" w:rsidRDefault="00E825AE"/>
        </w:tc>
        <w:tc>
          <w:tcPr>
            <w:tcW w:w="426" w:type="dxa"/>
          </w:tcPr>
          <w:p w:rsidR="00E825AE" w:rsidRDefault="00E825AE"/>
        </w:tc>
        <w:tc>
          <w:tcPr>
            <w:tcW w:w="1277" w:type="dxa"/>
          </w:tcPr>
          <w:p w:rsidR="00E825AE" w:rsidRDefault="00E825AE"/>
        </w:tc>
        <w:tc>
          <w:tcPr>
            <w:tcW w:w="3842" w:type="dxa"/>
            <w:gridSpan w:val="2"/>
            <w:shd w:val="clear" w:color="000000" w:fill="FFFFFF"/>
            <w:tcMar>
              <w:left w:w="34" w:type="dxa"/>
              <w:right w:w="34" w:type="dxa"/>
            </w:tcMar>
          </w:tcPr>
          <w:p w:rsidR="00E825AE" w:rsidRDefault="00290F35">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825AE">
        <w:trPr>
          <w:trHeight w:hRule="exact" w:val="138"/>
        </w:trPr>
        <w:tc>
          <w:tcPr>
            <w:tcW w:w="143" w:type="dxa"/>
          </w:tcPr>
          <w:p w:rsidR="00E825AE" w:rsidRDefault="00E825AE"/>
        </w:tc>
        <w:tc>
          <w:tcPr>
            <w:tcW w:w="285" w:type="dxa"/>
          </w:tcPr>
          <w:p w:rsidR="00E825AE" w:rsidRDefault="00E825AE"/>
        </w:tc>
        <w:tc>
          <w:tcPr>
            <w:tcW w:w="710" w:type="dxa"/>
          </w:tcPr>
          <w:p w:rsidR="00E825AE" w:rsidRDefault="00E825AE"/>
        </w:tc>
        <w:tc>
          <w:tcPr>
            <w:tcW w:w="1419" w:type="dxa"/>
          </w:tcPr>
          <w:p w:rsidR="00E825AE" w:rsidRDefault="00E825AE"/>
        </w:tc>
        <w:tc>
          <w:tcPr>
            <w:tcW w:w="1419" w:type="dxa"/>
          </w:tcPr>
          <w:p w:rsidR="00E825AE" w:rsidRDefault="00E825AE"/>
        </w:tc>
        <w:tc>
          <w:tcPr>
            <w:tcW w:w="710" w:type="dxa"/>
          </w:tcPr>
          <w:p w:rsidR="00E825AE" w:rsidRDefault="00E825AE"/>
        </w:tc>
        <w:tc>
          <w:tcPr>
            <w:tcW w:w="426" w:type="dxa"/>
          </w:tcPr>
          <w:p w:rsidR="00E825AE" w:rsidRDefault="00E825AE"/>
        </w:tc>
        <w:tc>
          <w:tcPr>
            <w:tcW w:w="1277" w:type="dxa"/>
          </w:tcPr>
          <w:p w:rsidR="00E825AE" w:rsidRDefault="00E825AE"/>
        </w:tc>
        <w:tc>
          <w:tcPr>
            <w:tcW w:w="993" w:type="dxa"/>
          </w:tcPr>
          <w:p w:rsidR="00E825AE" w:rsidRDefault="00E825AE"/>
        </w:tc>
        <w:tc>
          <w:tcPr>
            <w:tcW w:w="2836" w:type="dxa"/>
          </w:tcPr>
          <w:p w:rsidR="00E825AE" w:rsidRDefault="00E825AE"/>
        </w:tc>
      </w:tr>
      <w:tr w:rsidR="00E825AE">
        <w:trPr>
          <w:trHeight w:hRule="exact" w:val="277"/>
        </w:trPr>
        <w:tc>
          <w:tcPr>
            <w:tcW w:w="143" w:type="dxa"/>
          </w:tcPr>
          <w:p w:rsidR="00E825AE" w:rsidRDefault="00E825AE"/>
        </w:tc>
        <w:tc>
          <w:tcPr>
            <w:tcW w:w="285" w:type="dxa"/>
          </w:tcPr>
          <w:p w:rsidR="00E825AE" w:rsidRDefault="00E825AE"/>
        </w:tc>
        <w:tc>
          <w:tcPr>
            <w:tcW w:w="710" w:type="dxa"/>
          </w:tcPr>
          <w:p w:rsidR="00E825AE" w:rsidRDefault="00E825AE"/>
        </w:tc>
        <w:tc>
          <w:tcPr>
            <w:tcW w:w="1419" w:type="dxa"/>
          </w:tcPr>
          <w:p w:rsidR="00E825AE" w:rsidRDefault="00E825AE"/>
        </w:tc>
        <w:tc>
          <w:tcPr>
            <w:tcW w:w="1419" w:type="dxa"/>
          </w:tcPr>
          <w:p w:rsidR="00E825AE" w:rsidRDefault="00E825AE"/>
        </w:tc>
        <w:tc>
          <w:tcPr>
            <w:tcW w:w="710" w:type="dxa"/>
          </w:tcPr>
          <w:p w:rsidR="00E825AE" w:rsidRDefault="00E825AE"/>
        </w:tc>
        <w:tc>
          <w:tcPr>
            <w:tcW w:w="426" w:type="dxa"/>
          </w:tcPr>
          <w:p w:rsidR="00E825AE" w:rsidRDefault="00E825AE"/>
        </w:tc>
        <w:tc>
          <w:tcPr>
            <w:tcW w:w="1277" w:type="dxa"/>
          </w:tcPr>
          <w:p w:rsidR="00E825AE" w:rsidRDefault="00E825AE"/>
        </w:tc>
        <w:tc>
          <w:tcPr>
            <w:tcW w:w="3842" w:type="dxa"/>
            <w:gridSpan w:val="2"/>
            <w:shd w:val="clear" w:color="000000" w:fill="FFFFFF"/>
            <w:tcMar>
              <w:left w:w="34" w:type="dxa"/>
              <w:right w:w="34" w:type="dxa"/>
            </w:tcMar>
          </w:tcPr>
          <w:p w:rsidR="00E825AE" w:rsidRDefault="00290F35">
            <w:pPr>
              <w:spacing w:after="0" w:line="240" w:lineRule="auto"/>
              <w:jc w:val="right"/>
              <w:rPr>
                <w:sz w:val="24"/>
                <w:szCs w:val="24"/>
              </w:rPr>
            </w:pPr>
            <w:r>
              <w:rPr>
                <w:rFonts w:ascii="Times New Roman" w:hAnsi="Times New Roman" w:cs="Times New Roman"/>
                <w:color w:val="000000"/>
                <w:sz w:val="24"/>
                <w:szCs w:val="24"/>
              </w:rPr>
              <w:t>30.08.2021 г.</w:t>
            </w:r>
          </w:p>
        </w:tc>
      </w:tr>
      <w:tr w:rsidR="00E825AE">
        <w:trPr>
          <w:trHeight w:hRule="exact" w:val="277"/>
        </w:trPr>
        <w:tc>
          <w:tcPr>
            <w:tcW w:w="143" w:type="dxa"/>
          </w:tcPr>
          <w:p w:rsidR="00E825AE" w:rsidRDefault="00E825AE"/>
        </w:tc>
        <w:tc>
          <w:tcPr>
            <w:tcW w:w="285" w:type="dxa"/>
          </w:tcPr>
          <w:p w:rsidR="00E825AE" w:rsidRDefault="00E825AE"/>
        </w:tc>
        <w:tc>
          <w:tcPr>
            <w:tcW w:w="710" w:type="dxa"/>
          </w:tcPr>
          <w:p w:rsidR="00E825AE" w:rsidRDefault="00E825AE"/>
        </w:tc>
        <w:tc>
          <w:tcPr>
            <w:tcW w:w="1419" w:type="dxa"/>
          </w:tcPr>
          <w:p w:rsidR="00E825AE" w:rsidRDefault="00E825AE"/>
        </w:tc>
        <w:tc>
          <w:tcPr>
            <w:tcW w:w="1419" w:type="dxa"/>
          </w:tcPr>
          <w:p w:rsidR="00E825AE" w:rsidRDefault="00E825AE"/>
        </w:tc>
        <w:tc>
          <w:tcPr>
            <w:tcW w:w="710" w:type="dxa"/>
          </w:tcPr>
          <w:p w:rsidR="00E825AE" w:rsidRDefault="00E825AE"/>
        </w:tc>
        <w:tc>
          <w:tcPr>
            <w:tcW w:w="426" w:type="dxa"/>
          </w:tcPr>
          <w:p w:rsidR="00E825AE" w:rsidRDefault="00E825AE"/>
        </w:tc>
        <w:tc>
          <w:tcPr>
            <w:tcW w:w="1277" w:type="dxa"/>
          </w:tcPr>
          <w:p w:rsidR="00E825AE" w:rsidRDefault="00E825AE"/>
        </w:tc>
        <w:tc>
          <w:tcPr>
            <w:tcW w:w="993" w:type="dxa"/>
          </w:tcPr>
          <w:p w:rsidR="00E825AE" w:rsidRDefault="00E825AE"/>
        </w:tc>
        <w:tc>
          <w:tcPr>
            <w:tcW w:w="2836" w:type="dxa"/>
          </w:tcPr>
          <w:p w:rsidR="00E825AE" w:rsidRDefault="00E825AE"/>
        </w:tc>
      </w:tr>
      <w:tr w:rsidR="00E825AE">
        <w:trPr>
          <w:trHeight w:hRule="exact" w:val="416"/>
        </w:trPr>
        <w:tc>
          <w:tcPr>
            <w:tcW w:w="10221" w:type="dxa"/>
            <w:gridSpan w:val="10"/>
            <w:shd w:val="clear" w:color="000000" w:fill="FFFFFF"/>
            <w:tcMar>
              <w:left w:w="34" w:type="dxa"/>
              <w:right w:w="34" w:type="dxa"/>
            </w:tcMar>
          </w:tcPr>
          <w:p w:rsidR="00E825AE" w:rsidRDefault="00290F3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825AE">
        <w:trPr>
          <w:trHeight w:hRule="exact" w:val="1135"/>
        </w:trPr>
        <w:tc>
          <w:tcPr>
            <w:tcW w:w="143" w:type="dxa"/>
          </w:tcPr>
          <w:p w:rsidR="00E825AE" w:rsidRDefault="00E825AE"/>
        </w:tc>
        <w:tc>
          <w:tcPr>
            <w:tcW w:w="285" w:type="dxa"/>
          </w:tcPr>
          <w:p w:rsidR="00E825AE" w:rsidRDefault="00E825AE"/>
        </w:tc>
        <w:tc>
          <w:tcPr>
            <w:tcW w:w="710" w:type="dxa"/>
          </w:tcPr>
          <w:p w:rsidR="00E825AE" w:rsidRDefault="00E825AE"/>
        </w:tc>
        <w:tc>
          <w:tcPr>
            <w:tcW w:w="1419" w:type="dxa"/>
          </w:tcPr>
          <w:p w:rsidR="00E825AE" w:rsidRDefault="00E825AE"/>
        </w:tc>
        <w:tc>
          <w:tcPr>
            <w:tcW w:w="4834" w:type="dxa"/>
            <w:gridSpan w:val="5"/>
            <w:shd w:val="clear" w:color="000000" w:fill="FFFFFF"/>
            <w:tcMar>
              <w:left w:w="34" w:type="dxa"/>
              <w:right w:w="34" w:type="dxa"/>
            </w:tcMar>
          </w:tcPr>
          <w:p w:rsidR="00E825AE" w:rsidRDefault="00290F35">
            <w:pPr>
              <w:spacing w:after="0" w:line="240" w:lineRule="auto"/>
              <w:jc w:val="center"/>
              <w:rPr>
                <w:sz w:val="32"/>
                <w:szCs w:val="32"/>
              </w:rPr>
            </w:pPr>
            <w:r>
              <w:rPr>
                <w:rFonts w:ascii="Times New Roman" w:hAnsi="Times New Roman" w:cs="Times New Roman"/>
                <w:color w:val="000000"/>
                <w:sz w:val="32"/>
                <w:szCs w:val="32"/>
              </w:rPr>
              <w:t>Корпоративный финансовый контроль</w:t>
            </w:r>
          </w:p>
          <w:p w:rsidR="00E825AE" w:rsidRDefault="00290F35">
            <w:pPr>
              <w:spacing w:after="0" w:line="240" w:lineRule="auto"/>
              <w:jc w:val="center"/>
              <w:rPr>
                <w:sz w:val="32"/>
                <w:szCs w:val="32"/>
              </w:rPr>
            </w:pPr>
            <w:r>
              <w:rPr>
                <w:rFonts w:ascii="Times New Roman" w:hAnsi="Times New Roman" w:cs="Times New Roman"/>
                <w:color w:val="000000"/>
                <w:sz w:val="32"/>
                <w:szCs w:val="32"/>
              </w:rPr>
              <w:t>К.М.04.03</w:t>
            </w:r>
          </w:p>
        </w:tc>
        <w:tc>
          <w:tcPr>
            <w:tcW w:w="2836" w:type="dxa"/>
          </w:tcPr>
          <w:p w:rsidR="00E825AE" w:rsidRDefault="00E825AE"/>
        </w:tc>
      </w:tr>
      <w:tr w:rsidR="00E825AE">
        <w:trPr>
          <w:trHeight w:hRule="exact" w:val="277"/>
        </w:trPr>
        <w:tc>
          <w:tcPr>
            <w:tcW w:w="10221" w:type="dxa"/>
            <w:gridSpan w:val="10"/>
            <w:shd w:val="clear" w:color="000000" w:fill="FFFFFF"/>
            <w:tcMar>
              <w:left w:w="34" w:type="dxa"/>
              <w:right w:w="34" w:type="dxa"/>
            </w:tcMar>
          </w:tcPr>
          <w:p w:rsidR="00E825AE" w:rsidRDefault="00290F3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825AE">
        <w:trPr>
          <w:trHeight w:hRule="exact" w:val="1389"/>
        </w:trPr>
        <w:tc>
          <w:tcPr>
            <w:tcW w:w="143" w:type="dxa"/>
          </w:tcPr>
          <w:p w:rsidR="00E825AE" w:rsidRDefault="00E825AE"/>
        </w:tc>
        <w:tc>
          <w:tcPr>
            <w:tcW w:w="285" w:type="dxa"/>
          </w:tcPr>
          <w:p w:rsidR="00E825AE" w:rsidRDefault="00E825AE"/>
        </w:tc>
        <w:tc>
          <w:tcPr>
            <w:tcW w:w="9795" w:type="dxa"/>
            <w:gridSpan w:val="8"/>
            <w:shd w:val="clear" w:color="000000" w:fill="FFFFFF"/>
            <w:tcMar>
              <w:left w:w="34" w:type="dxa"/>
              <w:right w:w="34" w:type="dxa"/>
            </w:tcMar>
          </w:tcPr>
          <w:p w:rsidR="00E825AE" w:rsidRDefault="00290F35">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E825AE" w:rsidRDefault="00290F3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E825AE" w:rsidRDefault="00290F3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825AE">
        <w:trPr>
          <w:trHeight w:hRule="exact" w:val="138"/>
        </w:trPr>
        <w:tc>
          <w:tcPr>
            <w:tcW w:w="143" w:type="dxa"/>
          </w:tcPr>
          <w:p w:rsidR="00E825AE" w:rsidRDefault="00E825AE"/>
        </w:tc>
        <w:tc>
          <w:tcPr>
            <w:tcW w:w="285" w:type="dxa"/>
          </w:tcPr>
          <w:p w:rsidR="00E825AE" w:rsidRDefault="00E825AE"/>
        </w:tc>
        <w:tc>
          <w:tcPr>
            <w:tcW w:w="710" w:type="dxa"/>
          </w:tcPr>
          <w:p w:rsidR="00E825AE" w:rsidRDefault="00E825AE"/>
        </w:tc>
        <w:tc>
          <w:tcPr>
            <w:tcW w:w="1419" w:type="dxa"/>
          </w:tcPr>
          <w:p w:rsidR="00E825AE" w:rsidRDefault="00E825AE"/>
        </w:tc>
        <w:tc>
          <w:tcPr>
            <w:tcW w:w="1419" w:type="dxa"/>
          </w:tcPr>
          <w:p w:rsidR="00E825AE" w:rsidRDefault="00E825AE"/>
        </w:tc>
        <w:tc>
          <w:tcPr>
            <w:tcW w:w="710" w:type="dxa"/>
          </w:tcPr>
          <w:p w:rsidR="00E825AE" w:rsidRDefault="00E825AE"/>
        </w:tc>
        <w:tc>
          <w:tcPr>
            <w:tcW w:w="426" w:type="dxa"/>
          </w:tcPr>
          <w:p w:rsidR="00E825AE" w:rsidRDefault="00E825AE"/>
        </w:tc>
        <w:tc>
          <w:tcPr>
            <w:tcW w:w="1277" w:type="dxa"/>
          </w:tcPr>
          <w:p w:rsidR="00E825AE" w:rsidRDefault="00E825AE"/>
        </w:tc>
        <w:tc>
          <w:tcPr>
            <w:tcW w:w="993" w:type="dxa"/>
          </w:tcPr>
          <w:p w:rsidR="00E825AE" w:rsidRDefault="00E825AE"/>
        </w:tc>
        <w:tc>
          <w:tcPr>
            <w:tcW w:w="2836" w:type="dxa"/>
          </w:tcPr>
          <w:p w:rsidR="00E825AE" w:rsidRDefault="00E825AE"/>
        </w:tc>
      </w:tr>
      <w:tr w:rsidR="00E825AE">
        <w:trPr>
          <w:trHeight w:hRule="exact" w:val="833"/>
        </w:trPr>
        <w:tc>
          <w:tcPr>
            <w:tcW w:w="10221" w:type="dxa"/>
            <w:gridSpan w:val="10"/>
            <w:shd w:val="clear" w:color="000000" w:fill="FFFFFF"/>
            <w:tcMar>
              <w:left w:w="34" w:type="dxa"/>
              <w:right w:w="34" w:type="dxa"/>
            </w:tcMar>
          </w:tcPr>
          <w:p w:rsidR="00E825AE" w:rsidRDefault="00290F3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E825AE">
        <w:trPr>
          <w:trHeight w:hRule="exact" w:val="416"/>
        </w:trPr>
        <w:tc>
          <w:tcPr>
            <w:tcW w:w="143" w:type="dxa"/>
          </w:tcPr>
          <w:p w:rsidR="00E825AE" w:rsidRDefault="00E825AE"/>
        </w:tc>
        <w:tc>
          <w:tcPr>
            <w:tcW w:w="285" w:type="dxa"/>
          </w:tcPr>
          <w:p w:rsidR="00E825AE" w:rsidRDefault="00E825AE"/>
        </w:tc>
        <w:tc>
          <w:tcPr>
            <w:tcW w:w="710" w:type="dxa"/>
          </w:tcPr>
          <w:p w:rsidR="00E825AE" w:rsidRDefault="00E825AE"/>
        </w:tc>
        <w:tc>
          <w:tcPr>
            <w:tcW w:w="1419" w:type="dxa"/>
          </w:tcPr>
          <w:p w:rsidR="00E825AE" w:rsidRDefault="00E825AE"/>
        </w:tc>
        <w:tc>
          <w:tcPr>
            <w:tcW w:w="1419" w:type="dxa"/>
          </w:tcPr>
          <w:p w:rsidR="00E825AE" w:rsidRDefault="00E825AE"/>
        </w:tc>
        <w:tc>
          <w:tcPr>
            <w:tcW w:w="710" w:type="dxa"/>
          </w:tcPr>
          <w:p w:rsidR="00E825AE" w:rsidRDefault="00E825AE"/>
        </w:tc>
        <w:tc>
          <w:tcPr>
            <w:tcW w:w="426" w:type="dxa"/>
          </w:tcPr>
          <w:p w:rsidR="00E825AE" w:rsidRDefault="00E825AE"/>
        </w:tc>
        <w:tc>
          <w:tcPr>
            <w:tcW w:w="1277" w:type="dxa"/>
          </w:tcPr>
          <w:p w:rsidR="00E825AE" w:rsidRDefault="00E825AE"/>
        </w:tc>
        <w:tc>
          <w:tcPr>
            <w:tcW w:w="993" w:type="dxa"/>
          </w:tcPr>
          <w:p w:rsidR="00E825AE" w:rsidRDefault="00E825AE"/>
        </w:tc>
        <w:tc>
          <w:tcPr>
            <w:tcW w:w="2836" w:type="dxa"/>
          </w:tcPr>
          <w:p w:rsidR="00E825AE" w:rsidRDefault="00E825AE"/>
        </w:tc>
      </w:tr>
      <w:tr w:rsidR="00E825AE">
        <w:trPr>
          <w:trHeight w:hRule="exact" w:val="277"/>
        </w:trPr>
        <w:tc>
          <w:tcPr>
            <w:tcW w:w="3984" w:type="dxa"/>
            <w:gridSpan w:val="5"/>
            <w:shd w:val="clear" w:color="000000" w:fill="FFFFFF"/>
            <w:tcMar>
              <w:left w:w="34" w:type="dxa"/>
              <w:right w:w="34" w:type="dxa"/>
            </w:tcMar>
          </w:tcPr>
          <w:p w:rsidR="00E825AE" w:rsidRDefault="00290F3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825AE" w:rsidRDefault="00E825AE"/>
        </w:tc>
        <w:tc>
          <w:tcPr>
            <w:tcW w:w="426" w:type="dxa"/>
          </w:tcPr>
          <w:p w:rsidR="00E825AE" w:rsidRDefault="00E825AE"/>
        </w:tc>
        <w:tc>
          <w:tcPr>
            <w:tcW w:w="1277" w:type="dxa"/>
          </w:tcPr>
          <w:p w:rsidR="00E825AE" w:rsidRDefault="00E825AE"/>
        </w:tc>
        <w:tc>
          <w:tcPr>
            <w:tcW w:w="993" w:type="dxa"/>
          </w:tcPr>
          <w:p w:rsidR="00E825AE" w:rsidRDefault="00E825AE"/>
        </w:tc>
        <w:tc>
          <w:tcPr>
            <w:tcW w:w="2836" w:type="dxa"/>
          </w:tcPr>
          <w:p w:rsidR="00E825AE" w:rsidRDefault="00E825AE"/>
        </w:tc>
      </w:tr>
      <w:tr w:rsidR="00E825AE">
        <w:trPr>
          <w:trHeight w:hRule="exact" w:val="155"/>
        </w:trPr>
        <w:tc>
          <w:tcPr>
            <w:tcW w:w="143" w:type="dxa"/>
          </w:tcPr>
          <w:p w:rsidR="00E825AE" w:rsidRDefault="00E825AE"/>
        </w:tc>
        <w:tc>
          <w:tcPr>
            <w:tcW w:w="285" w:type="dxa"/>
          </w:tcPr>
          <w:p w:rsidR="00E825AE" w:rsidRDefault="00E825AE"/>
        </w:tc>
        <w:tc>
          <w:tcPr>
            <w:tcW w:w="710" w:type="dxa"/>
          </w:tcPr>
          <w:p w:rsidR="00E825AE" w:rsidRDefault="00E825AE"/>
        </w:tc>
        <w:tc>
          <w:tcPr>
            <w:tcW w:w="1419" w:type="dxa"/>
          </w:tcPr>
          <w:p w:rsidR="00E825AE" w:rsidRDefault="00E825AE"/>
        </w:tc>
        <w:tc>
          <w:tcPr>
            <w:tcW w:w="1419" w:type="dxa"/>
          </w:tcPr>
          <w:p w:rsidR="00E825AE" w:rsidRDefault="00E825AE"/>
        </w:tc>
        <w:tc>
          <w:tcPr>
            <w:tcW w:w="710" w:type="dxa"/>
          </w:tcPr>
          <w:p w:rsidR="00E825AE" w:rsidRDefault="00E825AE"/>
        </w:tc>
        <w:tc>
          <w:tcPr>
            <w:tcW w:w="426" w:type="dxa"/>
          </w:tcPr>
          <w:p w:rsidR="00E825AE" w:rsidRDefault="00E825AE"/>
        </w:tc>
        <w:tc>
          <w:tcPr>
            <w:tcW w:w="1277" w:type="dxa"/>
          </w:tcPr>
          <w:p w:rsidR="00E825AE" w:rsidRDefault="00E825AE"/>
        </w:tc>
        <w:tc>
          <w:tcPr>
            <w:tcW w:w="993" w:type="dxa"/>
          </w:tcPr>
          <w:p w:rsidR="00E825AE" w:rsidRDefault="00E825AE"/>
        </w:tc>
        <w:tc>
          <w:tcPr>
            <w:tcW w:w="2836" w:type="dxa"/>
          </w:tcPr>
          <w:p w:rsidR="00E825AE" w:rsidRDefault="00E825AE"/>
        </w:tc>
      </w:tr>
      <w:tr w:rsidR="00E825A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rPr>
                <w:sz w:val="24"/>
                <w:szCs w:val="24"/>
              </w:rPr>
            </w:pPr>
            <w:r>
              <w:rPr>
                <w:rFonts w:ascii="Times New Roman" w:hAnsi="Times New Roman" w:cs="Times New Roman"/>
                <w:color w:val="000000"/>
                <w:sz w:val="24"/>
                <w:szCs w:val="24"/>
              </w:rPr>
              <w:t>ФИНАНСЫ И ЭКОНОМИКА</w:t>
            </w:r>
          </w:p>
        </w:tc>
      </w:tr>
      <w:tr w:rsidR="00E825A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E825AE">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825AE" w:rsidRDefault="00E825A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E825AE"/>
        </w:tc>
      </w:tr>
      <w:tr w:rsidR="00E825A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rPr>
                <w:sz w:val="24"/>
                <w:szCs w:val="24"/>
              </w:rPr>
            </w:pPr>
            <w:r>
              <w:rPr>
                <w:rFonts w:ascii="Times New Roman" w:hAnsi="Times New Roman" w:cs="Times New Roman"/>
                <w:color w:val="000000"/>
                <w:sz w:val="24"/>
                <w:szCs w:val="24"/>
              </w:rPr>
              <w:t>ВНУТРЕННИЙ АУДИТОР</w:t>
            </w:r>
          </w:p>
        </w:tc>
      </w:tr>
      <w:tr w:rsidR="00E825AE">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825AE" w:rsidRDefault="00E825A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E825AE"/>
        </w:tc>
      </w:tr>
      <w:tr w:rsidR="00E825A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rPr>
                <w:sz w:val="24"/>
                <w:szCs w:val="24"/>
              </w:rPr>
            </w:pPr>
            <w:r>
              <w:rPr>
                <w:rFonts w:ascii="Times New Roman" w:hAnsi="Times New Roman" w:cs="Times New Roman"/>
                <w:color w:val="000000"/>
                <w:sz w:val="24"/>
                <w:szCs w:val="24"/>
              </w:rPr>
              <w:t>АУДИТОР</w:t>
            </w:r>
          </w:p>
        </w:tc>
      </w:tr>
      <w:tr w:rsidR="00E825AE">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825AE" w:rsidRDefault="00E825A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E825AE"/>
        </w:tc>
      </w:tr>
      <w:tr w:rsidR="00E825AE">
        <w:trPr>
          <w:trHeight w:hRule="exact" w:val="124"/>
        </w:trPr>
        <w:tc>
          <w:tcPr>
            <w:tcW w:w="143" w:type="dxa"/>
          </w:tcPr>
          <w:p w:rsidR="00E825AE" w:rsidRDefault="00E825AE"/>
        </w:tc>
        <w:tc>
          <w:tcPr>
            <w:tcW w:w="285" w:type="dxa"/>
          </w:tcPr>
          <w:p w:rsidR="00E825AE" w:rsidRDefault="00E825AE"/>
        </w:tc>
        <w:tc>
          <w:tcPr>
            <w:tcW w:w="710" w:type="dxa"/>
          </w:tcPr>
          <w:p w:rsidR="00E825AE" w:rsidRDefault="00E825AE"/>
        </w:tc>
        <w:tc>
          <w:tcPr>
            <w:tcW w:w="1419" w:type="dxa"/>
          </w:tcPr>
          <w:p w:rsidR="00E825AE" w:rsidRDefault="00E825AE"/>
        </w:tc>
        <w:tc>
          <w:tcPr>
            <w:tcW w:w="1419" w:type="dxa"/>
          </w:tcPr>
          <w:p w:rsidR="00E825AE" w:rsidRDefault="00E825AE"/>
        </w:tc>
        <w:tc>
          <w:tcPr>
            <w:tcW w:w="710" w:type="dxa"/>
          </w:tcPr>
          <w:p w:rsidR="00E825AE" w:rsidRDefault="00E825AE"/>
        </w:tc>
        <w:tc>
          <w:tcPr>
            <w:tcW w:w="426" w:type="dxa"/>
          </w:tcPr>
          <w:p w:rsidR="00E825AE" w:rsidRDefault="00E825AE"/>
        </w:tc>
        <w:tc>
          <w:tcPr>
            <w:tcW w:w="1277" w:type="dxa"/>
          </w:tcPr>
          <w:p w:rsidR="00E825AE" w:rsidRDefault="00E825AE"/>
        </w:tc>
        <w:tc>
          <w:tcPr>
            <w:tcW w:w="993" w:type="dxa"/>
          </w:tcPr>
          <w:p w:rsidR="00E825AE" w:rsidRDefault="00E825AE"/>
        </w:tc>
        <w:tc>
          <w:tcPr>
            <w:tcW w:w="2836" w:type="dxa"/>
          </w:tcPr>
          <w:p w:rsidR="00E825AE" w:rsidRDefault="00E825AE"/>
        </w:tc>
      </w:tr>
      <w:tr w:rsidR="00E825AE">
        <w:trPr>
          <w:trHeight w:hRule="exact" w:val="277"/>
        </w:trPr>
        <w:tc>
          <w:tcPr>
            <w:tcW w:w="5118" w:type="dxa"/>
            <w:gridSpan w:val="7"/>
            <w:shd w:val="clear" w:color="000000" w:fill="FFFFFF"/>
            <w:tcMar>
              <w:left w:w="34" w:type="dxa"/>
              <w:right w:w="34" w:type="dxa"/>
            </w:tcMar>
          </w:tcPr>
          <w:p w:rsidR="00E825AE" w:rsidRDefault="00290F3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825AE" w:rsidRDefault="00290F35">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E825AE">
        <w:trPr>
          <w:trHeight w:hRule="exact" w:val="577"/>
        </w:trPr>
        <w:tc>
          <w:tcPr>
            <w:tcW w:w="143" w:type="dxa"/>
          </w:tcPr>
          <w:p w:rsidR="00E825AE" w:rsidRDefault="00E825AE"/>
        </w:tc>
        <w:tc>
          <w:tcPr>
            <w:tcW w:w="285" w:type="dxa"/>
          </w:tcPr>
          <w:p w:rsidR="00E825AE" w:rsidRDefault="00E825AE"/>
        </w:tc>
        <w:tc>
          <w:tcPr>
            <w:tcW w:w="710" w:type="dxa"/>
          </w:tcPr>
          <w:p w:rsidR="00E825AE" w:rsidRDefault="00E825AE"/>
        </w:tc>
        <w:tc>
          <w:tcPr>
            <w:tcW w:w="1419" w:type="dxa"/>
          </w:tcPr>
          <w:p w:rsidR="00E825AE" w:rsidRDefault="00E825AE"/>
        </w:tc>
        <w:tc>
          <w:tcPr>
            <w:tcW w:w="1419" w:type="dxa"/>
          </w:tcPr>
          <w:p w:rsidR="00E825AE" w:rsidRDefault="00E825AE"/>
        </w:tc>
        <w:tc>
          <w:tcPr>
            <w:tcW w:w="710" w:type="dxa"/>
          </w:tcPr>
          <w:p w:rsidR="00E825AE" w:rsidRDefault="00E825AE"/>
        </w:tc>
        <w:tc>
          <w:tcPr>
            <w:tcW w:w="426" w:type="dxa"/>
          </w:tcPr>
          <w:p w:rsidR="00E825AE" w:rsidRDefault="00E825AE"/>
        </w:tc>
        <w:tc>
          <w:tcPr>
            <w:tcW w:w="5118" w:type="dxa"/>
            <w:gridSpan w:val="3"/>
            <w:vMerge/>
            <w:shd w:val="clear" w:color="000000" w:fill="FFFFFF"/>
            <w:tcMar>
              <w:left w:w="34" w:type="dxa"/>
              <w:right w:w="34" w:type="dxa"/>
            </w:tcMar>
          </w:tcPr>
          <w:p w:rsidR="00E825AE" w:rsidRDefault="00E825AE"/>
        </w:tc>
      </w:tr>
      <w:tr w:rsidR="00E825AE">
        <w:trPr>
          <w:trHeight w:hRule="exact" w:val="1453"/>
        </w:trPr>
        <w:tc>
          <w:tcPr>
            <w:tcW w:w="143" w:type="dxa"/>
          </w:tcPr>
          <w:p w:rsidR="00E825AE" w:rsidRDefault="00E825AE"/>
        </w:tc>
        <w:tc>
          <w:tcPr>
            <w:tcW w:w="285" w:type="dxa"/>
          </w:tcPr>
          <w:p w:rsidR="00E825AE" w:rsidRDefault="00E825AE"/>
        </w:tc>
        <w:tc>
          <w:tcPr>
            <w:tcW w:w="710" w:type="dxa"/>
          </w:tcPr>
          <w:p w:rsidR="00E825AE" w:rsidRDefault="00E825AE"/>
        </w:tc>
        <w:tc>
          <w:tcPr>
            <w:tcW w:w="1419" w:type="dxa"/>
          </w:tcPr>
          <w:p w:rsidR="00E825AE" w:rsidRDefault="00E825AE"/>
        </w:tc>
        <w:tc>
          <w:tcPr>
            <w:tcW w:w="1419" w:type="dxa"/>
          </w:tcPr>
          <w:p w:rsidR="00E825AE" w:rsidRDefault="00E825AE"/>
        </w:tc>
        <w:tc>
          <w:tcPr>
            <w:tcW w:w="710" w:type="dxa"/>
          </w:tcPr>
          <w:p w:rsidR="00E825AE" w:rsidRDefault="00E825AE"/>
        </w:tc>
        <w:tc>
          <w:tcPr>
            <w:tcW w:w="426" w:type="dxa"/>
          </w:tcPr>
          <w:p w:rsidR="00E825AE" w:rsidRDefault="00E825AE"/>
        </w:tc>
        <w:tc>
          <w:tcPr>
            <w:tcW w:w="1277" w:type="dxa"/>
          </w:tcPr>
          <w:p w:rsidR="00E825AE" w:rsidRDefault="00E825AE"/>
        </w:tc>
        <w:tc>
          <w:tcPr>
            <w:tcW w:w="993" w:type="dxa"/>
          </w:tcPr>
          <w:p w:rsidR="00E825AE" w:rsidRDefault="00E825AE"/>
        </w:tc>
        <w:tc>
          <w:tcPr>
            <w:tcW w:w="2836" w:type="dxa"/>
          </w:tcPr>
          <w:p w:rsidR="00E825AE" w:rsidRDefault="00E825AE"/>
        </w:tc>
      </w:tr>
      <w:tr w:rsidR="00E825AE">
        <w:trPr>
          <w:trHeight w:hRule="exact" w:val="277"/>
        </w:trPr>
        <w:tc>
          <w:tcPr>
            <w:tcW w:w="143" w:type="dxa"/>
          </w:tcPr>
          <w:p w:rsidR="00E825AE" w:rsidRDefault="00E825AE"/>
        </w:tc>
        <w:tc>
          <w:tcPr>
            <w:tcW w:w="10079" w:type="dxa"/>
            <w:gridSpan w:val="9"/>
            <w:vMerge w:val="restart"/>
            <w:shd w:val="clear" w:color="000000" w:fill="FFFFFF"/>
            <w:tcMar>
              <w:left w:w="34" w:type="dxa"/>
              <w:right w:w="34" w:type="dxa"/>
            </w:tcMar>
          </w:tcPr>
          <w:p w:rsidR="00E825AE" w:rsidRDefault="00290F3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825AE">
        <w:trPr>
          <w:trHeight w:hRule="exact" w:val="138"/>
        </w:trPr>
        <w:tc>
          <w:tcPr>
            <w:tcW w:w="143" w:type="dxa"/>
          </w:tcPr>
          <w:p w:rsidR="00E825AE" w:rsidRDefault="00E825AE"/>
        </w:tc>
        <w:tc>
          <w:tcPr>
            <w:tcW w:w="10079" w:type="dxa"/>
            <w:gridSpan w:val="9"/>
            <w:vMerge/>
            <w:shd w:val="clear" w:color="000000" w:fill="FFFFFF"/>
            <w:tcMar>
              <w:left w:w="34" w:type="dxa"/>
              <w:right w:w="34" w:type="dxa"/>
            </w:tcMar>
          </w:tcPr>
          <w:p w:rsidR="00E825AE" w:rsidRDefault="00E825AE"/>
        </w:tc>
      </w:tr>
      <w:tr w:rsidR="00E825AE">
        <w:trPr>
          <w:trHeight w:hRule="exact" w:val="1666"/>
        </w:trPr>
        <w:tc>
          <w:tcPr>
            <w:tcW w:w="143" w:type="dxa"/>
          </w:tcPr>
          <w:p w:rsidR="00E825AE" w:rsidRDefault="00E825AE"/>
        </w:tc>
        <w:tc>
          <w:tcPr>
            <w:tcW w:w="10079" w:type="dxa"/>
            <w:gridSpan w:val="9"/>
            <w:shd w:val="clear" w:color="000000" w:fill="FFFFFF"/>
            <w:tcMar>
              <w:left w:w="34" w:type="dxa"/>
              <w:right w:w="34" w:type="dxa"/>
            </w:tcMar>
          </w:tcPr>
          <w:p w:rsidR="00E825AE" w:rsidRDefault="00290F35">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E825AE" w:rsidRDefault="00E825AE">
            <w:pPr>
              <w:spacing w:after="0" w:line="240" w:lineRule="auto"/>
              <w:jc w:val="center"/>
              <w:rPr>
                <w:sz w:val="24"/>
                <w:szCs w:val="24"/>
              </w:rPr>
            </w:pPr>
          </w:p>
          <w:p w:rsidR="00E825AE" w:rsidRDefault="00290F35">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825AE" w:rsidRDefault="00E825AE">
            <w:pPr>
              <w:spacing w:after="0" w:line="240" w:lineRule="auto"/>
              <w:jc w:val="center"/>
              <w:rPr>
                <w:sz w:val="24"/>
                <w:szCs w:val="24"/>
              </w:rPr>
            </w:pPr>
          </w:p>
          <w:p w:rsidR="00E825AE" w:rsidRDefault="00290F35">
            <w:pPr>
              <w:spacing w:after="0" w:line="240" w:lineRule="auto"/>
              <w:jc w:val="center"/>
              <w:rPr>
                <w:sz w:val="24"/>
                <w:szCs w:val="24"/>
              </w:rPr>
            </w:pPr>
            <w:r>
              <w:rPr>
                <w:rFonts w:ascii="Times New Roman" w:hAnsi="Times New Roman" w:cs="Times New Roman"/>
                <w:color w:val="000000"/>
                <w:sz w:val="24"/>
                <w:szCs w:val="24"/>
              </w:rPr>
              <w:t>Омск, 2021</w:t>
            </w:r>
          </w:p>
        </w:tc>
      </w:tr>
    </w:tbl>
    <w:p w:rsidR="00E825AE" w:rsidRDefault="00290F3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825AE">
        <w:trPr>
          <w:trHeight w:hRule="exact" w:val="2222"/>
        </w:trPr>
        <w:tc>
          <w:tcPr>
            <w:tcW w:w="10788" w:type="dxa"/>
            <w:shd w:val="clear" w:color="000000" w:fill="FFFFFF"/>
            <w:tcMar>
              <w:left w:w="34" w:type="dxa"/>
              <w:right w:w="34" w:type="dxa"/>
            </w:tcMar>
          </w:tcPr>
          <w:p w:rsidR="00E825AE" w:rsidRDefault="00290F35">
            <w:pPr>
              <w:spacing w:after="0" w:line="240" w:lineRule="auto"/>
              <w:rPr>
                <w:sz w:val="24"/>
                <w:szCs w:val="24"/>
              </w:rPr>
            </w:pPr>
            <w:r>
              <w:rPr>
                <w:rFonts w:ascii="Times New Roman" w:hAnsi="Times New Roman" w:cs="Times New Roman"/>
                <w:color w:val="000000"/>
                <w:sz w:val="24"/>
                <w:szCs w:val="24"/>
              </w:rPr>
              <w:lastRenderedPageBreak/>
              <w:t>Составитель:</w:t>
            </w:r>
          </w:p>
          <w:p w:rsidR="00E825AE" w:rsidRDefault="00E825AE">
            <w:pPr>
              <w:spacing w:after="0" w:line="240" w:lineRule="auto"/>
              <w:rPr>
                <w:sz w:val="24"/>
                <w:szCs w:val="24"/>
              </w:rPr>
            </w:pPr>
          </w:p>
          <w:p w:rsidR="00E825AE" w:rsidRDefault="00290F35">
            <w:pPr>
              <w:spacing w:after="0" w:line="240" w:lineRule="auto"/>
              <w:rPr>
                <w:sz w:val="24"/>
                <w:szCs w:val="24"/>
              </w:rPr>
            </w:pPr>
            <w:r>
              <w:rPr>
                <w:rFonts w:ascii="Times New Roman" w:hAnsi="Times New Roman" w:cs="Times New Roman"/>
                <w:color w:val="000000"/>
                <w:sz w:val="24"/>
                <w:szCs w:val="24"/>
              </w:rPr>
              <w:t>к.э.н., доцент _________________ /Гавриленко Наталья Генннадьевна/</w:t>
            </w:r>
          </w:p>
          <w:p w:rsidR="00E825AE" w:rsidRDefault="00E825AE">
            <w:pPr>
              <w:spacing w:after="0" w:line="240" w:lineRule="auto"/>
              <w:rPr>
                <w:sz w:val="24"/>
                <w:szCs w:val="24"/>
              </w:rPr>
            </w:pPr>
          </w:p>
          <w:p w:rsidR="00E825AE" w:rsidRDefault="00290F3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E825AE" w:rsidRDefault="00290F35">
            <w:pPr>
              <w:spacing w:after="0" w:line="240" w:lineRule="auto"/>
              <w:rPr>
                <w:sz w:val="24"/>
                <w:szCs w:val="24"/>
              </w:rPr>
            </w:pPr>
            <w:r>
              <w:rPr>
                <w:rFonts w:ascii="Times New Roman" w:hAnsi="Times New Roman" w:cs="Times New Roman"/>
                <w:color w:val="000000"/>
                <w:sz w:val="24"/>
                <w:szCs w:val="24"/>
              </w:rPr>
              <w:t>Протокол от 30.08.2021 г.  №1</w:t>
            </w:r>
          </w:p>
        </w:tc>
      </w:tr>
      <w:tr w:rsidR="00E825AE">
        <w:trPr>
          <w:trHeight w:hRule="exact" w:val="277"/>
        </w:trPr>
        <w:tc>
          <w:tcPr>
            <w:tcW w:w="10788" w:type="dxa"/>
            <w:shd w:val="clear" w:color="000000" w:fill="FFFFFF"/>
            <w:tcMar>
              <w:left w:w="34" w:type="dxa"/>
              <w:right w:w="34" w:type="dxa"/>
            </w:tcMar>
          </w:tcPr>
          <w:p w:rsidR="00E825AE" w:rsidRDefault="00290F35">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E825AE" w:rsidRDefault="00290F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825AE">
        <w:trPr>
          <w:trHeight w:hRule="exact" w:val="277"/>
        </w:trPr>
        <w:tc>
          <w:tcPr>
            <w:tcW w:w="9654" w:type="dxa"/>
            <w:shd w:val="clear" w:color="000000" w:fill="FFFFFF"/>
            <w:tcMar>
              <w:left w:w="34" w:type="dxa"/>
              <w:right w:w="34" w:type="dxa"/>
            </w:tcMar>
          </w:tcPr>
          <w:p w:rsidR="00E825AE" w:rsidRDefault="00290F3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825AE">
        <w:trPr>
          <w:trHeight w:hRule="exact" w:val="555"/>
        </w:trPr>
        <w:tc>
          <w:tcPr>
            <w:tcW w:w="9640" w:type="dxa"/>
          </w:tcPr>
          <w:p w:rsidR="00E825AE" w:rsidRDefault="00E825AE"/>
        </w:tc>
      </w:tr>
      <w:tr w:rsidR="00E825AE">
        <w:trPr>
          <w:trHeight w:hRule="exact" w:val="8751"/>
        </w:trPr>
        <w:tc>
          <w:tcPr>
            <w:tcW w:w="9654" w:type="dxa"/>
            <w:shd w:val="clear" w:color="000000" w:fill="FFFFFF"/>
            <w:tcMar>
              <w:left w:w="34" w:type="dxa"/>
              <w:right w:w="34" w:type="dxa"/>
            </w:tcMar>
          </w:tcPr>
          <w:p w:rsidR="00E825AE" w:rsidRDefault="00290F3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825AE" w:rsidRDefault="00290F3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825AE" w:rsidRDefault="00290F3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825AE" w:rsidRDefault="00290F3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825AE" w:rsidRDefault="00290F3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825AE" w:rsidRDefault="00290F3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825AE" w:rsidRDefault="00290F3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825AE" w:rsidRDefault="00290F3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825AE" w:rsidRDefault="00290F3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825AE" w:rsidRDefault="00290F3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825AE" w:rsidRDefault="00290F3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825AE" w:rsidRDefault="00290F3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825AE" w:rsidRDefault="00290F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825AE">
        <w:trPr>
          <w:trHeight w:hRule="exact" w:val="277"/>
        </w:trPr>
        <w:tc>
          <w:tcPr>
            <w:tcW w:w="9654" w:type="dxa"/>
            <w:shd w:val="clear" w:color="000000" w:fill="FFFFFF"/>
            <w:tcMar>
              <w:left w:w="34" w:type="dxa"/>
              <w:right w:w="34" w:type="dxa"/>
            </w:tcMar>
          </w:tcPr>
          <w:p w:rsidR="00E825AE" w:rsidRDefault="00290F3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825AE">
        <w:trPr>
          <w:trHeight w:hRule="exact" w:val="14348"/>
        </w:trPr>
        <w:tc>
          <w:tcPr>
            <w:tcW w:w="9654" w:type="dxa"/>
            <w:shd w:val="clear" w:color="000000" w:fill="FFFFFF"/>
            <w:tcMar>
              <w:left w:w="34" w:type="dxa"/>
              <w:right w:w="34" w:type="dxa"/>
            </w:tcMar>
          </w:tcPr>
          <w:p w:rsidR="00E825AE" w:rsidRDefault="00290F3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825AE" w:rsidRDefault="00290F3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E825AE" w:rsidRDefault="00290F3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825AE" w:rsidRDefault="00290F3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825AE" w:rsidRDefault="00290F3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825AE" w:rsidRDefault="00290F3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825AE" w:rsidRDefault="00290F3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825AE" w:rsidRDefault="00290F3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825AE" w:rsidRDefault="00290F3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825AE" w:rsidRDefault="00290F3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2021/2022 учебный год, утвержденным приказом ректора от 30.08.2021 №94;</w:t>
            </w:r>
          </w:p>
          <w:p w:rsidR="00E825AE" w:rsidRDefault="00290F3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«Корпоративный финансовый контроль» в течение 2021/2022 учебного года:</w:t>
            </w:r>
          </w:p>
          <w:p w:rsidR="00E825AE" w:rsidRDefault="00290F3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825AE">
        <w:trPr>
          <w:trHeight w:hRule="exact" w:val="138"/>
        </w:trPr>
        <w:tc>
          <w:tcPr>
            <w:tcW w:w="9640" w:type="dxa"/>
          </w:tcPr>
          <w:p w:rsidR="00E825AE" w:rsidRDefault="00E825AE"/>
        </w:tc>
      </w:tr>
      <w:tr w:rsidR="00E825AE">
        <w:trPr>
          <w:trHeight w:hRule="exact" w:val="626"/>
        </w:trPr>
        <w:tc>
          <w:tcPr>
            <w:tcW w:w="9654" w:type="dxa"/>
            <w:shd w:val="clear" w:color="000000" w:fill="FFFFFF"/>
            <w:tcMar>
              <w:left w:w="34" w:type="dxa"/>
              <w:right w:w="34" w:type="dxa"/>
            </w:tcMar>
          </w:tcPr>
          <w:p w:rsidR="00E825AE" w:rsidRDefault="00290F35">
            <w:pPr>
              <w:spacing w:after="0" w:line="240" w:lineRule="auto"/>
              <w:rPr>
                <w:sz w:val="24"/>
                <w:szCs w:val="24"/>
              </w:rPr>
            </w:pPr>
            <w:r>
              <w:rPr>
                <w:rFonts w:ascii="Times New Roman" w:hAnsi="Times New Roman" w:cs="Times New Roman"/>
                <w:b/>
                <w:color w:val="000000"/>
                <w:sz w:val="24"/>
                <w:szCs w:val="24"/>
              </w:rPr>
              <w:t>1. Наименование дисциплины: К.М.04.03 «Корпоративный финансовый контроль».</w:t>
            </w:r>
          </w:p>
        </w:tc>
      </w:tr>
    </w:tbl>
    <w:p w:rsidR="00E825AE" w:rsidRDefault="00290F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825AE">
        <w:trPr>
          <w:trHeight w:hRule="exact" w:val="855"/>
        </w:trPr>
        <w:tc>
          <w:tcPr>
            <w:tcW w:w="9654" w:type="dxa"/>
            <w:shd w:val="clear" w:color="000000" w:fill="FFFFFF"/>
            <w:tcMar>
              <w:left w:w="34" w:type="dxa"/>
              <w:right w:w="34" w:type="dxa"/>
            </w:tcMar>
          </w:tcPr>
          <w:p w:rsidR="00E825AE" w:rsidRDefault="00290F35">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825AE">
        <w:trPr>
          <w:trHeight w:hRule="exact" w:val="138"/>
        </w:trPr>
        <w:tc>
          <w:tcPr>
            <w:tcW w:w="9640" w:type="dxa"/>
          </w:tcPr>
          <w:p w:rsidR="00E825AE" w:rsidRDefault="00E825AE"/>
        </w:tc>
      </w:tr>
      <w:tr w:rsidR="00E825AE">
        <w:trPr>
          <w:trHeight w:hRule="exact" w:val="3260"/>
        </w:trPr>
        <w:tc>
          <w:tcPr>
            <w:tcW w:w="9654" w:type="dxa"/>
            <w:shd w:val="clear" w:color="000000" w:fill="FFFFFF"/>
            <w:tcMar>
              <w:left w:w="34" w:type="dxa"/>
              <w:right w:w="34" w:type="dxa"/>
            </w:tcMar>
          </w:tcPr>
          <w:p w:rsidR="00E825AE" w:rsidRDefault="00290F3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825AE" w:rsidRDefault="00290F3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«Корпоративный финансовый контроль»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825A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rPr>
                <w:sz w:val="24"/>
                <w:szCs w:val="24"/>
              </w:rPr>
            </w:pPr>
            <w:r>
              <w:rPr>
                <w:rFonts w:ascii="Times New Roman" w:hAnsi="Times New Roman" w:cs="Times New Roman"/>
                <w:b/>
                <w:color w:val="000000"/>
                <w:sz w:val="24"/>
                <w:szCs w:val="24"/>
              </w:rPr>
              <w:t>Код компетенции: ПК-4</w:t>
            </w:r>
          </w:p>
          <w:p w:rsidR="00E825AE" w:rsidRDefault="00290F35">
            <w:pPr>
              <w:spacing w:after="0" w:line="240" w:lineRule="auto"/>
              <w:rPr>
                <w:sz w:val="24"/>
                <w:szCs w:val="24"/>
              </w:rPr>
            </w:pPr>
            <w:r>
              <w:rPr>
                <w:rFonts w:ascii="Times New Roman" w:hAnsi="Times New Roman" w:cs="Times New Roman"/>
                <w:b/>
                <w:color w:val="000000"/>
                <w:sz w:val="24"/>
                <w:szCs w:val="24"/>
              </w:rPr>
              <w:t>Способен к проведению внутренней аудиторской проверки в составе группы</w:t>
            </w:r>
          </w:p>
        </w:tc>
      </w:tr>
      <w:tr w:rsidR="00E825AE">
        <w:trPr>
          <w:trHeight w:hRule="exact" w:val="585"/>
        </w:trPr>
        <w:tc>
          <w:tcPr>
            <w:tcW w:w="9654" w:type="dxa"/>
            <w:shd w:val="clear" w:color="000000" w:fill="FFFFFF"/>
            <w:tcMar>
              <w:left w:w="34" w:type="dxa"/>
              <w:right w:w="34" w:type="dxa"/>
            </w:tcMar>
          </w:tcPr>
          <w:p w:rsidR="00E825AE" w:rsidRDefault="00E825AE">
            <w:pPr>
              <w:spacing w:after="0" w:line="240" w:lineRule="auto"/>
              <w:rPr>
                <w:sz w:val="24"/>
                <w:szCs w:val="24"/>
              </w:rPr>
            </w:pPr>
          </w:p>
          <w:p w:rsidR="00E825AE" w:rsidRDefault="00290F3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825A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rPr>
                <w:sz w:val="24"/>
                <w:szCs w:val="24"/>
              </w:rPr>
            </w:pPr>
            <w:r>
              <w:rPr>
                <w:rFonts w:ascii="Times New Roman" w:hAnsi="Times New Roman" w:cs="Times New Roman"/>
                <w:color w:val="000000"/>
                <w:sz w:val="24"/>
                <w:szCs w:val="24"/>
              </w:rPr>
              <w:t>ПК-4.4 знать основы информационных технологий и информационной безопасности</w:t>
            </w:r>
          </w:p>
        </w:tc>
      </w:tr>
      <w:tr w:rsidR="00E825A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rPr>
                <w:sz w:val="24"/>
                <w:szCs w:val="24"/>
              </w:rPr>
            </w:pPr>
            <w:r>
              <w:rPr>
                <w:rFonts w:ascii="Times New Roman" w:hAnsi="Times New Roman" w:cs="Times New Roman"/>
                <w:color w:val="000000"/>
                <w:sz w:val="24"/>
                <w:szCs w:val="24"/>
              </w:rPr>
              <w:t>ПК-4.7 знать локальные нормативные акты и организационно-распорядительные документы организации</w:t>
            </w:r>
          </w:p>
        </w:tc>
      </w:tr>
      <w:tr w:rsidR="00E825AE">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rPr>
                <w:sz w:val="24"/>
                <w:szCs w:val="24"/>
              </w:rPr>
            </w:pPr>
            <w:r>
              <w:rPr>
                <w:rFonts w:ascii="Times New Roman" w:hAnsi="Times New Roman" w:cs="Times New Roman"/>
                <w:color w:val="000000"/>
                <w:sz w:val="24"/>
                <w:szCs w:val="24"/>
              </w:rPr>
              <w:t>ПК-4.9 уметь выполнять процедуры тестирования (опрос, (запрос), наблюдения (осмотр), проверки (инспектирование), повторного выполнения, пересчета (подсчет), подтверждение), аналитических процедур (анализ финансовых и нефинансовых коэффициентов, статистический анализ, сравнение фактических и плановых показателей, тренд-анализ и прочие), либо их сочетания с использованием программного обеспечения для целей внутреннего аудита или без него</w:t>
            </w:r>
          </w:p>
        </w:tc>
      </w:tr>
      <w:tr w:rsidR="00E825A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rPr>
                <w:sz w:val="24"/>
                <w:szCs w:val="24"/>
              </w:rPr>
            </w:pPr>
            <w:r>
              <w:rPr>
                <w:rFonts w:ascii="Times New Roman" w:hAnsi="Times New Roman" w:cs="Times New Roman"/>
                <w:color w:val="000000"/>
                <w:sz w:val="24"/>
                <w:szCs w:val="24"/>
              </w:rPr>
              <w:t>ПК-4.10 уметь использовать методы автоматизации аудита в объеме, достаточном для выполнения порученного задания и средства контроля, связанные с информационными технологиями</w:t>
            </w:r>
          </w:p>
        </w:tc>
      </w:tr>
      <w:tr w:rsidR="00E825A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rPr>
                <w:sz w:val="24"/>
                <w:szCs w:val="24"/>
              </w:rPr>
            </w:pPr>
            <w:r>
              <w:rPr>
                <w:rFonts w:ascii="Times New Roman" w:hAnsi="Times New Roman" w:cs="Times New Roman"/>
                <w:color w:val="000000"/>
                <w:sz w:val="24"/>
                <w:szCs w:val="24"/>
              </w:rPr>
              <w:t>ПК-4.11 уметь применять в работе принципы формирования управленческой, финансовой (бухгалтерской) и прочих видов отчетности</w:t>
            </w:r>
          </w:p>
        </w:tc>
      </w:tr>
      <w:tr w:rsidR="00E825A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rPr>
                <w:sz w:val="24"/>
                <w:szCs w:val="24"/>
              </w:rPr>
            </w:pPr>
            <w:r>
              <w:rPr>
                <w:rFonts w:ascii="Times New Roman" w:hAnsi="Times New Roman" w:cs="Times New Roman"/>
                <w:color w:val="000000"/>
                <w:sz w:val="24"/>
                <w:szCs w:val="24"/>
              </w:rPr>
              <w:t>ПК-4.12 уметь применять в работе международные профессиональные стандарты внутреннего аудита, международные концепции и стандарты по управлению рисками и внутреннему контролю</w:t>
            </w:r>
          </w:p>
        </w:tc>
      </w:tr>
      <w:tr w:rsidR="00E825A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rPr>
                <w:sz w:val="24"/>
                <w:szCs w:val="24"/>
              </w:rPr>
            </w:pPr>
            <w:r>
              <w:rPr>
                <w:rFonts w:ascii="Times New Roman" w:hAnsi="Times New Roman" w:cs="Times New Roman"/>
                <w:color w:val="000000"/>
                <w:sz w:val="24"/>
                <w:szCs w:val="24"/>
              </w:rPr>
              <w:t>ПК-4.14 уметь применять в работе методы оценки и управления рисками внутрикорпоративных злоупотреблений, в том числе мошенничества, кодекс корпоративного управления</w:t>
            </w:r>
          </w:p>
        </w:tc>
      </w:tr>
      <w:tr w:rsidR="00E825A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rPr>
                <w:sz w:val="24"/>
                <w:szCs w:val="24"/>
              </w:rPr>
            </w:pPr>
            <w:r>
              <w:rPr>
                <w:rFonts w:ascii="Times New Roman" w:hAnsi="Times New Roman" w:cs="Times New Roman"/>
                <w:color w:val="000000"/>
                <w:sz w:val="24"/>
                <w:szCs w:val="24"/>
              </w:rPr>
              <w:t>ПК-4.15 уметь анализировать и оценивать информацию, выявлять причинно- следственные связи, делать выводы</w:t>
            </w:r>
          </w:p>
        </w:tc>
      </w:tr>
      <w:tr w:rsidR="00E825A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rPr>
                <w:sz w:val="24"/>
                <w:szCs w:val="24"/>
              </w:rPr>
            </w:pPr>
            <w:r>
              <w:rPr>
                <w:rFonts w:ascii="Times New Roman" w:hAnsi="Times New Roman" w:cs="Times New Roman"/>
                <w:color w:val="000000"/>
                <w:sz w:val="24"/>
                <w:szCs w:val="24"/>
              </w:rPr>
              <w:t>ПК-4.16 уметь применять в работе законы, подзаконные акты и локальные нормативные акты организации</w:t>
            </w:r>
          </w:p>
        </w:tc>
      </w:tr>
      <w:tr w:rsidR="00E825A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rPr>
                <w:sz w:val="24"/>
                <w:szCs w:val="24"/>
              </w:rPr>
            </w:pPr>
            <w:r>
              <w:rPr>
                <w:rFonts w:ascii="Times New Roman" w:hAnsi="Times New Roman" w:cs="Times New Roman"/>
                <w:color w:val="000000"/>
                <w:sz w:val="24"/>
                <w:szCs w:val="24"/>
              </w:rPr>
              <w:t>ПК-4.18 владеть навыками проведения мониторинга действий (корректирующих мер) руководителей организации, предпринимаемых по результатам внутренней аудиторской проверки</w:t>
            </w:r>
          </w:p>
        </w:tc>
      </w:tr>
      <w:tr w:rsidR="00E825A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rPr>
                <w:sz w:val="24"/>
                <w:szCs w:val="24"/>
              </w:rPr>
            </w:pPr>
            <w:r>
              <w:rPr>
                <w:rFonts w:ascii="Times New Roman" w:hAnsi="Times New Roman" w:cs="Times New Roman"/>
                <w:color w:val="000000"/>
                <w:sz w:val="24"/>
                <w:szCs w:val="24"/>
              </w:rPr>
              <w:t>ПК-4.22 владеть навыками контроля качества и полноты заполнения внутренними аудиторами рабочих документов для подтверждения выводов по результатам внутреннего аудита</w:t>
            </w:r>
          </w:p>
        </w:tc>
      </w:tr>
      <w:tr w:rsidR="00E825A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rPr>
                <w:sz w:val="24"/>
                <w:szCs w:val="24"/>
              </w:rPr>
            </w:pPr>
            <w:r>
              <w:rPr>
                <w:rFonts w:ascii="Times New Roman" w:hAnsi="Times New Roman" w:cs="Times New Roman"/>
                <w:color w:val="000000"/>
                <w:sz w:val="24"/>
                <w:szCs w:val="24"/>
              </w:rPr>
              <w:t>ПК-4.23 владеть навыками предложения способов снижения рисков объекта внутреннего аудита (бизнес-процесса, проекта, программы, подразделения)</w:t>
            </w:r>
          </w:p>
        </w:tc>
      </w:tr>
      <w:tr w:rsidR="00E825A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rPr>
                <w:sz w:val="24"/>
                <w:szCs w:val="24"/>
              </w:rPr>
            </w:pPr>
            <w:r>
              <w:rPr>
                <w:rFonts w:ascii="Times New Roman" w:hAnsi="Times New Roman" w:cs="Times New Roman"/>
                <w:color w:val="000000"/>
                <w:sz w:val="24"/>
                <w:szCs w:val="24"/>
              </w:rPr>
              <w:t>ПК-4.24 владеть навыками анализа и оценка объекта внутреннего аудита в соответствии с целью внутренней аудиторской проверки и целью вида профессиональной деятельности</w:t>
            </w:r>
          </w:p>
        </w:tc>
      </w:tr>
    </w:tbl>
    <w:p w:rsidR="00E825AE" w:rsidRDefault="00290F3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E825A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rPr>
                <w:sz w:val="24"/>
                <w:szCs w:val="24"/>
              </w:rPr>
            </w:pPr>
            <w:r>
              <w:rPr>
                <w:rFonts w:ascii="Times New Roman" w:hAnsi="Times New Roman" w:cs="Times New Roman"/>
                <w:color w:val="000000"/>
                <w:sz w:val="24"/>
                <w:szCs w:val="24"/>
              </w:rPr>
              <w:lastRenderedPageBreak/>
              <w:t>ПК-4.25 владеть навыками обсуждения результатов внутренней аудиторской проверки с уполномоченными представителями объекта внутреннего аудита (бизнес-процесса, проекта, программы, подразделения)</w:t>
            </w:r>
          </w:p>
        </w:tc>
      </w:tr>
      <w:tr w:rsidR="00E825A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rPr>
                <w:sz w:val="24"/>
                <w:szCs w:val="24"/>
              </w:rPr>
            </w:pPr>
            <w:r>
              <w:rPr>
                <w:rFonts w:ascii="Times New Roman" w:hAnsi="Times New Roman" w:cs="Times New Roman"/>
                <w:color w:val="000000"/>
                <w:sz w:val="24"/>
                <w:szCs w:val="24"/>
              </w:rPr>
              <w:t>ПК-4.26 владеть навыками формирования аудиторской выборки с использованием программного обеспечения для целей внутреннего аудита, или без него, для проведения процедур внутреннего аудита с целью получения аудиторских доказательств</w:t>
            </w:r>
          </w:p>
        </w:tc>
      </w:tr>
      <w:tr w:rsidR="00E825A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rPr>
                <w:sz w:val="24"/>
                <w:szCs w:val="24"/>
              </w:rPr>
            </w:pPr>
            <w:r>
              <w:rPr>
                <w:rFonts w:ascii="Times New Roman" w:hAnsi="Times New Roman" w:cs="Times New Roman"/>
                <w:color w:val="000000"/>
                <w:sz w:val="24"/>
                <w:szCs w:val="24"/>
              </w:rPr>
              <w:t>ПК-4.27 владеть навыками проведения процедур внутреннего аудита и сбор достаточного количества надежных аудиторских доказательств</w:t>
            </w:r>
          </w:p>
        </w:tc>
      </w:tr>
      <w:tr w:rsidR="00E825A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rPr>
                <w:sz w:val="24"/>
                <w:szCs w:val="24"/>
              </w:rPr>
            </w:pPr>
            <w:r>
              <w:rPr>
                <w:rFonts w:ascii="Times New Roman" w:hAnsi="Times New Roman" w:cs="Times New Roman"/>
                <w:color w:val="000000"/>
                <w:sz w:val="24"/>
                <w:szCs w:val="24"/>
              </w:rPr>
              <w:t>ПК-4.28 владеть навыками документирования результатов выполнения процедур внутреннего аудита в рабочих документах с использованием программного обеспечения для целей внутреннего аудита или без него</w:t>
            </w:r>
          </w:p>
        </w:tc>
      </w:tr>
      <w:tr w:rsidR="00E825AE">
        <w:trPr>
          <w:trHeight w:hRule="exact" w:val="277"/>
        </w:trPr>
        <w:tc>
          <w:tcPr>
            <w:tcW w:w="3970" w:type="dxa"/>
          </w:tcPr>
          <w:p w:rsidR="00E825AE" w:rsidRDefault="00E825AE"/>
        </w:tc>
        <w:tc>
          <w:tcPr>
            <w:tcW w:w="4679" w:type="dxa"/>
          </w:tcPr>
          <w:p w:rsidR="00E825AE" w:rsidRDefault="00E825AE"/>
        </w:tc>
        <w:tc>
          <w:tcPr>
            <w:tcW w:w="993" w:type="dxa"/>
          </w:tcPr>
          <w:p w:rsidR="00E825AE" w:rsidRDefault="00E825AE"/>
        </w:tc>
      </w:tr>
      <w:tr w:rsidR="00E825A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rPr>
                <w:sz w:val="24"/>
                <w:szCs w:val="24"/>
              </w:rPr>
            </w:pPr>
            <w:r>
              <w:rPr>
                <w:rFonts w:ascii="Times New Roman" w:hAnsi="Times New Roman" w:cs="Times New Roman"/>
                <w:b/>
                <w:color w:val="000000"/>
                <w:sz w:val="24"/>
                <w:szCs w:val="24"/>
              </w:rPr>
              <w:t>Код компетенции: УК-11</w:t>
            </w:r>
          </w:p>
          <w:p w:rsidR="00E825AE" w:rsidRDefault="00290F35">
            <w:pPr>
              <w:spacing w:after="0" w:line="240" w:lineRule="auto"/>
              <w:rPr>
                <w:sz w:val="24"/>
                <w:szCs w:val="24"/>
              </w:rPr>
            </w:pPr>
            <w:r>
              <w:rPr>
                <w:rFonts w:ascii="Times New Roman" w:hAnsi="Times New Roman" w:cs="Times New Roman"/>
                <w:b/>
                <w:color w:val="000000"/>
                <w:sz w:val="24"/>
                <w:szCs w:val="24"/>
              </w:rPr>
              <w:t>Способен формировать нетерпимое отношение к коррупционному поведению</w:t>
            </w:r>
          </w:p>
        </w:tc>
      </w:tr>
      <w:tr w:rsidR="00E825AE">
        <w:trPr>
          <w:trHeight w:hRule="exact" w:val="585"/>
        </w:trPr>
        <w:tc>
          <w:tcPr>
            <w:tcW w:w="9654" w:type="dxa"/>
            <w:gridSpan w:val="3"/>
            <w:shd w:val="clear" w:color="000000" w:fill="FFFFFF"/>
            <w:tcMar>
              <w:left w:w="34" w:type="dxa"/>
              <w:right w:w="34" w:type="dxa"/>
            </w:tcMar>
          </w:tcPr>
          <w:p w:rsidR="00E825AE" w:rsidRDefault="00E825AE">
            <w:pPr>
              <w:spacing w:after="0" w:line="240" w:lineRule="auto"/>
              <w:rPr>
                <w:sz w:val="24"/>
                <w:szCs w:val="24"/>
              </w:rPr>
            </w:pPr>
          </w:p>
          <w:p w:rsidR="00E825AE" w:rsidRDefault="00290F3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825A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rPr>
                <w:sz w:val="24"/>
                <w:szCs w:val="24"/>
              </w:rPr>
            </w:pPr>
            <w:r>
              <w:rPr>
                <w:rFonts w:ascii="Times New Roman" w:hAnsi="Times New Roman" w:cs="Times New Roman"/>
                <w:color w:val="000000"/>
                <w:sz w:val="24"/>
                <w:szCs w:val="24"/>
              </w:rPr>
              <w:t>УК-11.1 знать действующие правовые нормы, обеспечивающие борьбу с коррупцией в различных областях жизнедеятельности</w:t>
            </w:r>
          </w:p>
        </w:tc>
      </w:tr>
      <w:tr w:rsidR="00E825A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rPr>
                <w:sz w:val="24"/>
                <w:szCs w:val="24"/>
              </w:rPr>
            </w:pPr>
            <w:r>
              <w:rPr>
                <w:rFonts w:ascii="Times New Roman" w:hAnsi="Times New Roman" w:cs="Times New Roman"/>
                <w:color w:val="000000"/>
                <w:sz w:val="24"/>
                <w:szCs w:val="24"/>
              </w:rPr>
              <w:t>УК-11.3 уметь анализировать, толковать и правильно применять правовые нормы о противодействии коррупционному поведению</w:t>
            </w:r>
          </w:p>
        </w:tc>
      </w:tr>
      <w:tr w:rsidR="00E825A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rPr>
                <w:sz w:val="24"/>
                <w:szCs w:val="24"/>
              </w:rPr>
            </w:pPr>
            <w:r>
              <w:rPr>
                <w:rFonts w:ascii="Times New Roman" w:hAnsi="Times New Roman" w:cs="Times New Roman"/>
                <w:color w:val="000000"/>
                <w:sz w:val="24"/>
                <w:szCs w:val="24"/>
              </w:rPr>
              <w:t>УК-11.5 владеть навыками работы с законодательными и другими нормативными правовыми актами</w:t>
            </w:r>
          </w:p>
        </w:tc>
      </w:tr>
      <w:tr w:rsidR="00E825AE">
        <w:trPr>
          <w:trHeight w:hRule="exact" w:val="416"/>
        </w:trPr>
        <w:tc>
          <w:tcPr>
            <w:tcW w:w="3970" w:type="dxa"/>
          </w:tcPr>
          <w:p w:rsidR="00E825AE" w:rsidRDefault="00E825AE"/>
        </w:tc>
        <w:tc>
          <w:tcPr>
            <w:tcW w:w="4679" w:type="dxa"/>
          </w:tcPr>
          <w:p w:rsidR="00E825AE" w:rsidRDefault="00E825AE"/>
        </w:tc>
        <w:tc>
          <w:tcPr>
            <w:tcW w:w="993" w:type="dxa"/>
          </w:tcPr>
          <w:p w:rsidR="00E825AE" w:rsidRDefault="00E825AE"/>
        </w:tc>
      </w:tr>
      <w:tr w:rsidR="00E825AE">
        <w:trPr>
          <w:trHeight w:hRule="exact" w:val="304"/>
        </w:trPr>
        <w:tc>
          <w:tcPr>
            <w:tcW w:w="9654" w:type="dxa"/>
            <w:gridSpan w:val="3"/>
            <w:shd w:val="clear" w:color="000000" w:fill="FFFFFF"/>
            <w:tcMar>
              <w:left w:w="34" w:type="dxa"/>
              <w:right w:w="34" w:type="dxa"/>
            </w:tcMar>
          </w:tcPr>
          <w:p w:rsidR="00E825AE" w:rsidRDefault="00290F3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825AE">
        <w:trPr>
          <w:trHeight w:hRule="exact" w:val="1637"/>
        </w:trPr>
        <w:tc>
          <w:tcPr>
            <w:tcW w:w="9654" w:type="dxa"/>
            <w:gridSpan w:val="3"/>
            <w:shd w:val="clear" w:color="000000" w:fill="FFFFFF"/>
            <w:tcMar>
              <w:left w:w="34" w:type="dxa"/>
              <w:right w:w="34" w:type="dxa"/>
            </w:tcMar>
          </w:tcPr>
          <w:p w:rsidR="00E825AE" w:rsidRDefault="00E825AE">
            <w:pPr>
              <w:spacing w:after="0" w:line="240" w:lineRule="auto"/>
              <w:jc w:val="both"/>
              <w:rPr>
                <w:sz w:val="24"/>
                <w:szCs w:val="24"/>
              </w:rPr>
            </w:pPr>
          </w:p>
          <w:p w:rsidR="00E825AE" w:rsidRDefault="00290F35">
            <w:pPr>
              <w:spacing w:after="0" w:line="240" w:lineRule="auto"/>
              <w:jc w:val="both"/>
              <w:rPr>
                <w:sz w:val="24"/>
                <w:szCs w:val="24"/>
              </w:rPr>
            </w:pPr>
            <w:r>
              <w:rPr>
                <w:rFonts w:ascii="Times New Roman" w:hAnsi="Times New Roman" w:cs="Times New Roman"/>
                <w:color w:val="000000"/>
                <w:sz w:val="24"/>
                <w:szCs w:val="24"/>
              </w:rPr>
              <w:t>Дисциплина К.М.04.03 «Корпоративный финансовый контроль» относится к обязательной части, является дисциплиной Блока &lt;не удалось определить&gt;. «&lt;не удалось определить&gt;». Модуль "Внутренний аудит" основной профессиональной образовательной программы высшего образования - бакалавриат по направлению подготовки 38.03.01 Экономика.</w:t>
            </w:r>
          </w:p>
        </w:tc>
      </w:tr>
      <w:tr w:rsidR="00E825AE">
        <w:trPr>
          <w:trHeight w:hRule="exact" w:val="138"/>
        </w:trPr>
        <w:tc>
          <w:tcPr>
            <w:tcW w:w="3970" w:type="dxa"/>
          </w:tcPr>
          <w:p w:rsidR="00E825AE" w:rsidRDefault="00E825AE"/>
        </w:tc>
        <w:tc>
          <w:tcPr>
            <w:tcW w:w="4679" w:type="dxa"/>
          </w:tcPr>
          <w:p w:rsidR="00E825AE" w:rsidRDefault="00E825AE"/>
        </w:tc>
        <w:tc>
          <w:tcPr>
            <w:tcW w:w="993" w:type="dxa"/>
          </w:tcPr>
          <w:p w:rsidR="00E825AE" w:rsidRDefault="00E825AE"/>
        </w:tc>
      </w:tr>
      <w:tr w:rsidR="00E825A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25AE" w:rsidRDefault="00290F3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25AE" w:rsidRDefault="00290F35">
            <w:pPr>
              <w:spacing w:after="0" w:line="240" w:lineRule="auto"/>
              <w:jc w:val="center"/>
              <w:rPr>
                <w:sz w:val="24"/>
                <w:szCs w:val="24"/>
              </w:rPr>
            </w:pPr>
            <w:r>
              <w:rPr>
                <w:rFonts w:ascii="Times New Roman" w:hAnsi="Times New Roman" w:cs="Times New Roman"/>
                <w:color w:val="000000"/>
                <w:sz w:val="24"/>
                <w:szCs w:val="24"/>
              </w:rPr>
              <w:t>Коды</w:t>
            </w:r>
          </w:p>
          <w:p w:rsidR="00E825AE" w:rsidRDefault="00290F35">
            <w:pPr>
              <w:spacing w:after="0" w:line="240" w:lineRule="auto"/>
              <w:jc w:val="center"/>
              <w:rPr>
                <w:sz w:val="24"/>
                <w:szCs w:val="24"/>
              </w:rPr>
            </w:pPr>
            <w:r>
              <w:rPr>
                <w:rFonts w:ascii="Times New Roman" w:hAnsi="Times New Roman" w:cs="Times New Roman"/>
                <w:color w:val="000000"/>
                <w:sz w:val="24"/>
                <w:szCs w:val="24"/>
              </w:rPr>
              <w:t>форми-</w:t>
            </w:r>
          </w:p>
          <w:p w:rsidR="00E825AE" w:rsidRDefault="00290F35">
            <w:pPr>
              <w:spacing w:after="0" w:line="240" w:lineRule="auto"/>
              <w:jc w:val="center"/>
              <w:rPr>
                <w:sz w:val="24"/>
                <w:szCs w:val="24"/>
              </w:rPr>
            </w:pPr>
            <w:r>
              <w:rPr>
                <w:rFonts w:ascii="Times New Roman" w:hAnsi="Times New Roman" w:cs="Times New Roman"/>
                <w:color w:val="000000"/>
                <w:sz w:val="24"/>
                <w:szCs w:val="24"/>
              </w:rPr>
              <w:t>руемых</w:t>
            </w:r>
          </w:p>
          <w:p w:rsidR="00E825AE" w:rsidRDefault="00290F35">
            <w:pPr>
              <w:spacing w:after="0" w:line="240" w:lineRule="auto"/>
              <w:jc w:val="center"/>
              <w:rPr>
                <w:sz w:val="24"/>
                <w:szCs w:val="24"/>
              </w:rPr>
            </w:pPr>
            <w:r>
              <w:rPr>
                <w:rFonts w:ascii="Times New Roman" w:hAnsi="Times New Roman" w:cs="Times New Roman"/>
                <w:color w:val="000000"/>
                <w:sz w:val="24"/>
                <w:szCs w:val="24"/>
              </w:rPr>
              <w:t>компе-</w:t>
            </w:r>
          </w:p>
          <w:p w:rsidR="00E825AE" w:rsidRDefault="00290F35">
            <w:pPr>
              <w:spacing w:after="0" w:line="240" w:lineRule="auto"/>
              <w:jc w:val="center"/>
              <w:rPr>
                <w:sz w:val="24"/>
                <w:szCs w:val="24"/>
              </w:rPr>
            </w:pPr>
            <w:r>
              <w:rPr>
                <w:rFonts w:ascii="Times New Roman" w:hAnsi="Times New Roman" w:cs="Times New Roman"/>
                <w:color w:val="000000"/>
                <w:sz w:val="24"/>
                <w:szCs w:val="24"/>
              </w:rPr>
              <w:t>тенций</w:t>
            </w:r>
          </w:p>
        </w:tc>
      </w:tr>
      <w:tr w:rsidR="00E825A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25AE" w:rsidRDefault="00290F3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25AE" w:rsidRDefault="00E825AE"/>
        </w:tc>
      </w:tr>
      <w:tr w:rsidR="00E825A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25AE" w:rsidRDefault="00290F3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25AE" w:rsidRDefault="00290F3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25AE" w:rsidRDefault="00E825AE"/>
        </w:tc>
      </w:tr>
      <w:tr w:rsidR="00E825AE">
        <w:trPr>
          <w:trHeight w:hRule="exact" w:val="428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25AE" w:rsidRDefault="00290F35">
            <w:pPr>
              <w:spacing w:after="0" w:line="240" w:lineRule="auto"/>
              <w:jc w:val="center"/>
            </w:pPr>
            <w:r>
              <w:rPr>
                <w:rFonts w:ascii="Times New Roman" w:hAnsi="Times New Roman" w:cs="Times New Roman"/>
                <w:color w:val="000000"/>
              </w:rPr>
              <w:t>Основы делопроизводства в аудиторской деятельности</w:t>
            </w:r>
          </w:p>
          <w:p w:rsidR="00E825AE" w:rsidRDefault="00290F35">
            <w:pPr>
              <w:spacing w:after="0" w:line="240" w:lineRule="auto"/>
              <w:jc w:val="center"/>
            </w:pPr>
            <w:r>
              <w:rPr>
                <w:rFonts w:ascii="Times New Roman" w:hAnsi="Times New Roman" w:cs="Times New Roman"/>
                <w:color w:val="000000"/>
              </w:rPr>
              <w:t>Основы аудита</w:t>
            </w:r>
          </w:p>
          <w:p w:rsidR="00E825AE" w:rsidRDefault="00290F35">
            <w:pPr>
              <w:spacing w:after="0" w:line="240" w:lineRule="auto"/>
              <w:jc w:val="center"/>
            </w:pPr>
            <w:r>
              <w:rPr>
                <w:rFonts w:ascii="Times New Roman" w:hAnsi="Times New Roman" w:cs="Times New Roman"/>
                <w:color w:val="000000"/>
              </w:rPr>
              <w:t>Практикум: методика проведения аудита</w:t>
            </w:r>
          </w:p>
          <w:p w:rsidR="00E825AE" w:rsidRDefault="00290F35">
            <w:pPr>
              <w:spacing w:after="0" w:line="240" w:lineRule="auto"/>
              <w:jc w:val="center"/>
            </w:pPr>
            <w:r>
              <w:rPr>
                <w:rFonts w:ascii="Times New Roman" w:hAnsi="Times New Roman" w:cs="Times New Roman"/>
                <w:color w:val="000000"/>
              </w:rPr>
              <w:t>Бухгалтерский  (финансовый) учет и отчетность</w:t>
            </w:r>
          </w:p>
          <w:p w:rsidR="00E825AE" w:rsidRDefault="00290F35">
            <w:pPr>
              <w:spacing w:after="0" w:line="240" w:lineRule="auto"/>
              <w:jc w:val="center"/>
            </w:pPr>
            <w:r>
              <w:rPr>
                <w:rFonts w:ascii="Times New Roman" w:hAnsi="Times New Roman" w:cs="Times New Roman"/>
                <w:color w:val="000000"/>
              </w:rPr>
              <w:t>Производственная практика (технологическая (проектно- технологическая) практика 1)</w:t>
            </w:r>
          </w:p>
          <w:p w:rsidR="00E825AE" w:rsidRDefault="00290F35">
            <w:pPr>
              <w:spacing w:after="0" w:line="240" w:lineRule="auto"/>
              <w:jc w:val="center"/>
            </w:pPr>
            <w:r>
              <w:rPr>
                <w:rFonts w:ascii="Times New Roman" w:hAnsi="Times New Roman" w:cs="Times New Roman"/>
                <w:color w:val="000000"/>
              </w:rPr>
              <w:t>Внутренний контроль и  аудит</w:t>
            </w:r>
          </w:p>
          <w:p w:rsidR="00E825AE" w:rsidRDefault="00290F35">
            <w:pPr>
              <w:spacing w:after="0" w:line="240" w:lineRule="auto"/>
              <w:jc w:val="center"/>
            </w:pPr>
            <w:r>
              <w:rPr>
                <w:rFonts w:ascii="Times New Roman" w:hAnsi="Times New Roman" w:cs="Times New Roman"/>
                <w:color w:val="000000"/>
              </w:rPr>
              <w:t>Производственная практика (технологическая (проектно- технологическая) практика 3)</w:t>
            </w:r>
          </w:p>
          <w:p w:rsidR="00E825AE" w:rsidRDefault="00290F35">
            <w:pPr>
              <w:spacing w:after="0" w:line="240" w:lineRule="auto"/>
              <w:jc w:val="center"/>
            </w:pPr>
            <w:r>
              <w:rPr>
                <w:rFonts w:ascii="Times New Roman" w:hAnsi="Times New Roman" w:cs="Times New Roman"/>
                <w:color w:val="000000"/>
              </w:rPr>
              <w:t>Производственная практика (технологическая (проектно- технологическая) практика 2)</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25AE" w:rsidRDefault="00290F35">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25AE" w:rsidRDefault="00290F35">
            <w:pPr>
              <w:spacing w:after="0" w:line="240" w:lineRule="auto"/>
              <w:jc w:val="center"/>
              <w:rPr>
                <w:sz w:val="24"/>
                <w:szCs w:val="24"/>
              </w:rPr>
            </w:pPr>
            <w:r>
              <w:rPr>
                <w:rFonts w:ascii="Times New Roman" w:hAnsi="Times New Roman" w:cs="Times New Roman"/>
                <w:color w:val="000000"/>
                <w:sz w:val="24"/>
                <w:szCs w:val="24"/>
              </w:rPr>
              <w:t>ПК-4, УК-11</w:t>
            </w:r>
          </w:p>
        </w:tc>
      </w:tr>
      <w:tr w:rsidR="00E825AE">
        <w:trPr>
          <w:trHeight w:hRule="exact" w:val="138"/>
        </w:trPr>
        <w:tc>
          <w:tcPr>
            <w:tcW w:w="3970" w:type="dxa"/>
          </w:tcPr>
          <w:p w:rsidR="00E825AE" w:rsidRDefault="00E825AE"/>
        </w:tc>
        <w:tc>
          <w:tcPr>
            <w:tcW w:w="4679" w:type="dxa"/>
          </w:tcPr>
          <w:p w:rsidR="00E825AE" w:rsidRDefault="00E825AE"/>
        </w:tc>
        <w:tc>
          <w:tcPr>
            <w:tcW w:w="993" w:type="dxa"/>
          </w:tcPr>
          <w:p w:rsidR="00E825AE" w:rsidRDefault="00E825AE"/>
        </w:tc>
      </w:tr>
      <w:tr w:rsidR="00E825AE">
        <w:trPr>
          <w:trHeight w:hRule="exact" w:val="725"/>
        </w:trPr>
        <w:tc>
          <w:tcPr>
            <w:tcW w:w="9654" w:type="dxa"/>
            <w:gridSpan w:val="3"/>
            <w:shd w:val="clear" w:color="000000" w:fill="FFFFFF"/>
            <w:tcMar>
              <w:left w:w="34" w:type="dxa"/>
              <w:right w:w="34" w:type="dxa"/>
            </w:tcMar>
          </w:tcPr>
          <w:p w:rsidR="00E825AE" w:rsidRDefault="00290F3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w:t>
            </w:r>
          </w:p>
        </w:tc>
      </w:tr>
    </w:tbl>
    <w:p w:rsidR="00E825AE" w:rsidRDefault="00290F3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E825AE">
        <w:trPr>
          <w:trHeight w:hRule="exact" w:val="585"/>
        </w:trPr>
        <w:tc>
          <w:tcPr>
            <w:tcW w:w="9654" w:type="dxa"/>
            <w:gridSpan w:val="5"/>
            <w:shd w:val="clear" w:color="000000" w:fill="FFFFFF"/>
            <w:tcMar>
              <w:left w:w="34" w:type="dxa"/>
              <w:right w:w="34" w:type="dxa"/>
            </w:tcMar>
          </w:tcPr>
          <w:p w:rsidR="00E825AE" w:rsidRDefault="00290F35">
            <w:pPr>
              <w:spacing w:after="0" w:line="240" w:lineRule="auto"/>
              <w:rPr>
                <w:sz w:val="24"/>
                <w:szCs w:val="24"/>
              </w:rPr>
            </w:pPr>
            <w:r>
              <w:rPr>
                <w:rFonts w:ascii="Times New Roman" w:hAnsi="Times New Roman" w:cs="Times New Roman"/>
                <w:b/>
                <w:color w:val="000000"/>
                <w:sz w:val="24"/>
                <w:szCs w:val="24"/>
              </w:rPr>
              <w:lastRenderedPageBreak/>
              <w:t>преподавателем (по видам учебных занятий) и на самостоятельную работу обучающихся</w:t>
            </w:r>
          </w:p>
        </w:tc>
      </w:tr>
      <w:tr w:rsidR="00E825AE">
        <w:trPr>
          <w:trHeight w:hRule="exact" w:val="585"/>
        </w:trPr>
        <w:tc>
          <w:tcPr>
            <w:tcW w:w="9654" w:type="dxa"/>
            <w:gridSpan w:val="5"/>
            <w:shd w:val="clear" w:color="000000" w:fill="FFFFFF"/>
            <w:tcMar>
              <w:left w:w="34" w:type="dxa"/>
              <w:right w:w="34" w:type="dxa"/>
            </w:tcMar>
          </w:tcPr>
          <w:p w:rsidR="00E825AE" w:rsidRDefault="00290F35">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E825AE" w:rsidRDefault="00290F35">
            <w:pPr>
              <w:spacing w:after="0" w:line="240" w:lineRule="auto"/>
              <w:jc w:val="center"/>
              <w:rPr>
                <w:sz w:val="24"/>
                <w:szCs w:val="24"/>
              </w:rPr>
            </w:pPr>
            <w:r>
              <w:rPr>
                <w:rFonts w:ascii="Times New Roman" w:hAnsi="Times New Roman" w:cs="Times New Roman"/>
                <w:color w:val="000000"/>
                <w:sz w:val="24"/>
                <w:szCs w:val="24"/>
              </w:rPr>
              <w:t>Из них:</w:t>
            </w:r>
          </w:p>
        </w:tc>
      </w:tr>
      <w:tr w:rsidR="00E825AE">
        <w:trPr>
          <w:trHeight w:hRule="exact" w:val="138"/>
        </w:trPr>
        <w:tc>
          <w:tcPr>
            <w:tcW w:w="5671" w:type="dxa"/>
          </w:tcPr>
          <w:p w:rsidR="00E825AE" w:rsidRDefault="00E825AE"/>
        </w:tc>
        <w:tc>
          <w:tcPr>
            <w:tcW w:w="1702" w:type="dxa"/>
          </w:tcPr>
          <w:p w:rsidR="00E825AE" w:rsidRDefault="00E825AE"/>
        </w:tc>
        <w:tc>
          <w:tcPr>
            <w:tcW w:w="426" w:type="dxa"/>
          </w:tcPr>
          <w:p w:rsidR="00E825AE" w:rsidRDefault="00E825AE"/>
        </w:tc>
        <w:tc>
          <w:tcPr>
            <w:tcW w:w="710" w:type="dxa"/>
          </w:tcPr>
          <w:p w:rsidR="00E825AE" w:rsidRDefault="00E825AE"/>
        </w:tc>
        <w:tc>
          <w:tcPr>
            <w:tcW w:w="1135" w:type="dxa"/>
          </w:tcPr>
          <w:p w:rsidR="00E825AE" w:rsidRDefault="00E825AE"/>
        </w:tc>
      </w:tr>
      <w:tr w:rsidR="00E825A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jc w:val="center"/>
              <w:rPr>
                <w:sz w:val="24"/>
                <w:szCs w:val="24"/>
              </w:rPr>
            </w:pPr>
            <w:r>
              <w:rPr>
                <w:rFonts w:ascii="Times New Roman" w:hAnsi="Times New Roman" w:cs="Times New Roman"/>
                <w:color w:val="000000"/>
                <w:sz w:val="24"/>
                <w:szCs w:val="24"/>
              </w:rPr>
              <w:t>90</w:t>
            </w:r>
          </w:p>
        </w:tc>
      </w:tr>
      <w:tr w:rsidR="00E825A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jc w:val="center"/>
              <w:rPr>
                <w:sz w:val="24"/>
                <w:szCs w:val="24"/>
              </w:rPr>
            </w:pPr>
            <w:r>
              <w:rPr>
                <w:rFonts w:ascii="Times New Roman" w:hAnsi="Times New Roman" w:cs="Times New Roman"/>
                <w:color w:val="000000"/>
                <w:sz w:val="24"/>
                <w:szCs w:val="24"/>
              </w:rPr>
              <w:t>36</w:t>
            </w:r>
          </w:p>
        </w:tc>
      </w:tr>
      <w:tr w:rsidR="00E825A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jc w:val="center"/>
              <w:rPr>
                <w:sz w:val="24"/>
                <w:szCs w:val="24"/>
              </w:rPr>
            </w:pPr>
            <w:r>
              <w:rPr>
                <w:rFonts w:ascii="Times New Roman" w:hAnsi="Times New Roman" w:cs="Times New Roman"/>
                <w:color w:val="000000"/>
                <w:sz w:val="24"/>
                <w:szCs w:val="24"/>
              </w:rPr>
              <w:t>0</w:t>
            </w:r>
          </w:p>
        </w:tc>
      </w:tr>
      <w:tr w:rsidR="00E825A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jc w:val="center"/>
              <w:rPr>
                <w:sz w:val="24"/>
                <w:szCs w:val="24"/>
              </w:rPr>
            </w:pPr>
            <w:r>
              <w:rPr>
                <w:rFonts w:ascii="Times New Roman" w:hAnsi="Times New Roman" w:cs="Times New Roman"/>
                <w:color w:val="000000"/>
                <w:sz w:val="24"/>
                <w:szCs w:val="24"/>
              </w:rPr>
              <w:t>54</w:t>
            </w:r>
          </w:p>
        </w:tc>
      </w:tr>
      <w:tr w:rsidR="00E825A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jc w:val="center"/>
              <w:rPr>
                <w:sz w:val="24"/>
                <w:szCs w:val="24"/>
              </w:rPr>
            </w:pPr>
            <w:r>
              <w:rPr>
                <w:rFonts w:ascii="Times New Roman" w:hAnsi="Times New Roman" w:cs="Times New Roman"/>
                <w:color w:val="000000"/>
                <w:sz w:val="24"/>
                <w:szCs w:val="24"/>
              </w:rPr>
              <w:t>0</w:t>
            </w:r>
          </w:p>
        </w:tc>
      </w:tr>
      <w:tr w:rsidR="00E825A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jc w:val="center"/>
              <w:rPr>
                <w:sz w:val="24"/>
                <w:szCs w:val="24"/>
              </w:rPr>
            </w:pPr>
            <w:r>
              <w:rPr>
                <w:rFonts w:ascii="Times New Roman" w:hAnsi="Times New Roman" w:cs="Times New Roman"/>
                <w:color w:val="000000"/>
                <w:sz w:val="24"/>
                <w:szCs w:val="24"/>
              </w:rPr>
              <w:t>88</w:t>
            </w:r>
          </w:p>
        </w:tc>
      </w:tr>
      <w:tr w:rsidR="00E825A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jc w:val="center"/>
              <w:rPr>
                <w:sz w:val="24"/>
                <w:szCs w:val="24"/>
              </w:rPr>
            </w:pPr>
            <w:r>
              <w:rPr>
                <w:rFonts w:ascii="Times New Roman" w:hAnsi="Times New Roman" w:cs="Times New Roman"/>
                <w:color w:val="000000"/>
                <w:sz w:val="24"/>
                <w:szCs w:val="24"/>
              </w:rPr>
              <w:t>36</w:t>
            </w:r>
          </w:p>
        </w:tc>
      </w:tr>
      <w:tr w:rsidR="00E825A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jc w:val="center"/>
              <w:rPr>
                <w:sz w:val="24"/>
                <w:szCs w:val="24"/>
              </w:rPr>
            </w:pPr>
            <w:r>
              <w:rPr>
                <w:rFonts w:ascii="Times New Roman" w:hAnsi="Times New Roman" w:cs="Times New Roman"/>
                <w:color w:val="000000"/>
                <w:sz w:val="24"/>
                <w:szCs w:val="24"/>
              </w:rPr>
              <w:t>экзамены 8</w:t>
            </w:r>
          </w:p>
        </w:tc>
      </w:tr>
      <w:tr w:rsidR="00E825AE">
        <w:trPr>
          <w:trHeight w:hRule="exact" w:val="138"/>
        </w:trPr>
        <w:tc>
          <w:tcPr>
            <w:tcW w:w="5671" w:type="dxa"/>
          </w:tcPr>
          <w:p w:rsidR="00E825AE" w:rsidRDefault="00E825AE"/>
        </w:tc>
        <w:tc>
          <w:tcPr>
            <w:tcW w:w="1702" w:type="dxa"/>
          </w:tcPr>
          <w:p w:rsidR="00E825AE" w:rsidRDefault="00E825AE"/>
        </w:tc>
        <w:tc>
          <w:tcPr>
            <w:tcW w:w="426" w:type="dxa"/>
          </w:tcPr>
          <w:p w:rsidR="00E825AE" w:rsidRDefault="00E825AE"/>
        </w:tc>
        <w:tc>
          <w:tcPr>
            <w:tcW w:w="710" w:type="dxa"/>
          </w:tcPr>
          <w:p w:rsidR="00E825AE" w:rsidRDefault="00E825AE"/>
        </w:tc>
        <w:tc>
          <w:tcPr>
            <w:tcW w:w="1135" w:type="dxa"/>
          </w:tcPr>
          <w:p w:rsidR="00E825AE" w:rsidRDefault="00E825AE"/>
        </w:tc>
      </w:tr>
      <w:tr w:rsidR="00E825AE">
        <w:trPr>
          <w:trHeight w:hRule="exact" w:val="1666"/>
        </w:trPr>
        <w:tc>
          <w:tcPr>
            <w:tcW w:w="9654" w:type="dxa"/>
            <w:gridSpan w:val="5"/>
            <w:shd w:val="clear" w:color="000000" w:fill="FFFFFF"/>
            <w:tcMar>
              <w:left w:w="34" w:type="dxa"/>
              <w:right w:w="34" w:type="dxa"/>
            </w:tcMar>
          </w:tcPr>
          <w:p w:rsidR="00E825AE" w:rsidRDefault="00E825AE">
            <w:pPr>
              <w:spacing w:after="0" w:line="240" w:lineRule="auto"/>
              <w:jc w:val="center"/>
              <w:rPr>
                <w:sz w:val="24"/>
                <w:szCs w:val="24"/>
              </w:rPr>
            </w:pPr>
          </w:p>
          <w:p w:rsidR="00E825AE" w:rsidRDefault="00290F3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825AE" w:rsidRDefault="00E825AE">
            <w:pPr>
              <w:spacing w:after="0" w:line="240" w:lineRule="auto"/>
              <w:jc w:val="center"/>
              <w:rPr>
                <w:sz w:val="24"/>
                <w:szCs w:val="24"/>
              </w:rPr>
            </w:pPr>
          </w:p>
          <w:p w:rsidR="00E825AE" w:rsidRDefault="00290F3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825AE">
        <w:trPr>
          <w:trHeight w:hRule="exact" w:val="416"/>
        </w:trPr>
        <w:tc>
          <w:tcPr>
            <w:tcW w:w="5671" w:type="dxa"/>
          </w:tcPr>
          <w:p w:rsidR="00E825AE" w:rsidRDefault="00E825AE"/>
        </w:tc>
        <w:tc>
          <w:tcPr>
            <w:tcW w:w="1702" w:type="dxa"/>
          </w:tcPr>
          <w:p w:rsidR="00E825AE" w:rsidRDefault="00E825AE"/>
        </w:tc>
        <w:tc>
          <w:tcPr>
            <w:tcW w:w="426" w:type="dxa"/>
          </w:tcPr>
          <w:p w:rsidR="00E825AE" w:rsidRDefault="00E825AE"/>
        </w:tc>
        <w:tc>
          <w:tcPr>
            <w:tcW w:w="710" w:type="dxa"/>
          </w:tcPr>
          <w:p w:rsidR="00E825AE" w:rsidRDefault="00E825AE"/>
        </w:tc>
        <w:tc>
          <w:tcPr>
            <w:tcW w:w="1135" w:type="dxa"/>
          </w:tcPr>
          <w:p w:rsidR="00E825AE" w:rsidRDefault="00E825AE"/>
        </w:tc>
      </w:tr>
      <w:tr w:rsidR="00E825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25AE" w:rsidRDefault="00290F3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25AE" w:rsidRDefault="00290F3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25AE" w:rsidRDefault="00290F3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25AE" w:rsidRDefault="00290F35">
            <w:pPr>
              <w:spacing w:after="0" w:line="240" w:lineRule="auto"/>
              <w:jc w:val="center"/>
              <w:rPr>
                <w:sz w:val="24"/>
                <w:szCs w:val="24"/>
              </w:rPr>
            </w:pPr>
            <w:r>
              <w:rPr>
                <w:rFonts w:ascii="Times New Roman" w:hAnsi="Times New Roman" w:cs="Times New Roman"/>
                <w:color w:val="000000"/>
                <w:sz w:val="24"/>
                <w:szCs w:val="24"/>
              </w:rPr>
              <w:t>Часов</w:t>
            </w:r>
          </w:p>
        </w:tc>
      </w:tr>
      <w:tr w:rsidR="00E825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825AE" w:rsidRDefault="00290F35">
            <w:pPr>
              <w:spacing w:after="0" w:line="240" w:lineRule="auto"/>
              <w:rPr>
                <w:sz w:val="24"/>
                <w:szCs w:val="24"/>
              </w:rPr>
            </w:pPr>
            <w:r>
              <w:rPr>
                <w:rFonts w:ascii="Times New Roman" w:hAnsi="Times New Roman" w:cs="Times New Roman"/>
                <w:b/>
                <w:color w:val="000000"/>
                <w:sz w:val="24"/>
                <w:szCs w:val="24"/>
              </w:rPr>
              <w:t>Теоретические основы корпоративного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825AE" w:rsidRDefault="00E825A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825AE" w:rsidRDefault="00E825A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825AE" w:rsidRDefault="00E825AE"/>
        </w:tc>
      </w:tr>
      <w:tr w:rsidR="00E825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rPr>
                <w:sz w:val="24"/>
                <w:szCs w:val="24"/>
              </w:rPr>
            </w:pPr>
            <w:r>
              <w:rPr>
                <w:rFonts w:ascii="Times New Roman" w:hAnsi="Times New Roman" w:cs="Times New Roman"/>
                <w:color w:val="000000"/>
                <w:sz w:val="24"/>
                <w:szCs w:val="24"/>
              </w:rPr>
              <w:t>Сущность корпоративного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jc w:val="center"/>
              <w:rPr>
                <w:sz w:val="24"/>
                <w:szCs w:val="24"/>
              </w:rPr>
            </w:pPr>
            <w:r>
              <w:rPr>
                <w:rFonts w:ascii="Times New Roman" w:hAnsi="Times New Roman" w:cs="Times New Roman"/>
                <w:color w:val="000000"/>
                <w:sz w:val="24"/>
                <w:szCs w:val="24"/>
              </w:rPr>
              <w:t>6</w:t>
            </w:r>
          </w:p>
        </w:tc>
      </w:tr>
      <w:tr w:rsidR="00E825AE">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rPr>
                <w:sz w:val="24"/>
                <w:szCs w:val="24"/>
              </w:rPr>
            </w:pPr>
            <w:r>
              <w:rPr>
                <w:rFonts w:ascii="Times New Roman" w:hAnsi="Times New Roman" w:cs="Times New Roman"/>
                <w:color w:val="000000"/>
                <w:sz w:val="24"/>
                <w:szCs w:val="24"/>
              </w:rPr>
              <w:t>Законодательные основы корпоративного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jc w:val="center"/>
              <w:rPr>
                <w:sz w:val="24"/>
                <w:szCs w:val="24"/>
              </w:rPr>
            </w:pPr>
            <w:r>
              <w:rPr>
                <w:rFonts w:ascii="Times New Roman" w:hAnsi="Times New Roman" w:cs="Times New Roman"/>
                <w:color w:val="000000"/>
                <w:sz w:val="24"/>
                <w:szCs w:val="24"/>
              </w:rPr>
              <w:t>5</w:t>
            </w:r>
          </w:p>
        </w:tc>
      </w:tr>
      <w:tr w:rsidR="00E825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rPr>
                <w:sz w:val="24"/>
                <w:szCs w:val="24"/>
              </w:rPr>
            </w:pPr>
            <w:r>
              <w:rPr>
                <w:rFonts w:ascii="Times New Roman" w:hAnsi="Times New Roman" w:cs="Times New Roman"/>
                <w:color w:val="000000"/>
                <w:sz w:val="24"/>
                <w:szCs w:val="24"/>
              </w:rPr>
              <w:t>Этика корпоративного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jc w:val="center"/>
              <w:rPr>
                <w:sz w:val="24"/>
                <w:szCs w:val="24"/>
              </w:rPr>
            </w:pPr>
            <w:r>
              <w:rPr>
                <w:rFonts w:ascii="Times New Roman" w:hAnsi="Times New Roman" w:cs="Times New Roman"/>
                <w:color w:val="000000"/>
                <w:sz w:val="24"/>
                <w:szCs w:val="24"/>
              </w:rPr>
              <w:t>5</w:t>
            </w:r>
          </w:p>
        </w:tc>
      </w:tr>
      <w:tr w:rsidR="00E825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rPr>
                <w:sz w:val="24"/>
                <w:szCs w:val="24"/>
              </w:rPr>
            </w:pPr>
            <w:r>
              <w:rPr>
                <w:rFonts w:ascii="Times New Roman" w:hAnsi="Times New Roman" w:cs="Times New Roman"/>
                <w:color w:val="000000"/>
                <w:sz w:val="24"/>
                <w:szCs w:val="24"/>
              </w:rPr>
              <w:t>Сущность корпоративного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jc w:val="center"/>
              <w:rPr>
                <w:sz w:val="24"/>
                <w:szCs w:val="24"/>
              </w:rPr>
            </w:pPr>
            <w:r>
              <w:rPr>
                <w:rFonts w:ascii="Times New Roman" w:hAnsi="Times New Roman" w:cs="Times New Roman"/>
                <w:color w:val="000000"/>
                <w:sz w:val="24"/>
                <w:szCs w:val="24"/>
              </w:rPr>
              <w:t>6</w:t>
            </w:r>
          </w:p>
        </w:tc>
      </w:tr>
      <w:tr w:rsidR="00E825AE">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rPr>
                <w:sz w:val="24"/>
                <w:szCs w:val="24"/>
              </w:rPr>
            </w:pPr>
            <w:r>
              <w:rPr>
                <w:rFonts w:ascii="Times New Roman" w:hAnsi="Times New Roman" w:cs="Times New Roman"/>
                <w:color w:val="000000"/>
                <w:sz w:val="24"/>
                <w:szCs w:val="24"/>
              </w:rPr>
              <w:t>Законодательные основы корпоративного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jc w:val="center"/>
              <w:rPr>
                <w:sz w:val="24"/>
                <w:szCs w:val="24"/>
              </w:rPr>
            </w:pPr>
            <w:r>
              <w:rPr>
                <w:rFonts w:ascii="Times New Roman" w:hAnsi="Times New Roman" w:cs="Times New Roman"/>
                <w:color w:val="000000"/>
                <w:sz w:val="24"/>
                <w:szCs w:val="24"/>
              </w:rPr>
              <w:t>6</w:t>
            </w:r>
          </w:p>
        </w:tc>
      </w:tr>
      <w:tr w:rsidR="00E825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rPr>
                <w:sz w:val="24"/>
                <w:szCs w:val="24"/>
              </w:rPr>
            </w:pPr>
            <w:r>
              <w:rPr>
                <w:rFonts w:ascii="Times New Roman" w:hAnsi="Times New Roman" w:cs="Times New Roman"/>
                <w:color w:val="000000"/>
                <w:sz w:val="24"/>
                <w:szCs w:val="24"/>
              </w:rPr>
              <w:t>Этика корпоративного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jc w:val="center"/>
              <w:rPr>
                <w:sz w:val="24"/>
                <w:szCs w:val="24"/>
              </w:rPr>
            </w:pPr>
            <w:r>
              <w:rPr>
                <w:rFonts w:ascii="Times New Roman" w:hAnsi="Times New Roman" w:cs="Times New Roman"/>
                <w:color w:val="000000"/>
                <w:sz w:val="24"/>
                <w:szCs w:val="24"/>
              </w:rPr>
              <w:t>7</w:t>
            </w:r>
          </w:p>
        </w:tc>
      </w:tr>
      <w:tr w:rsidR="00E825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825AE" w:rsidRDefault="00290F35">
            <w:pPr>
              <w:spacing w:after="0" w:line="240" w:lineRule="auto"/>
              <w:rPr>
                <w:sz w:val="24"/>
                <w:szCs w:val="24"/>
              </w:rPr>
            </w:pPr>
            <w:r>
              <w:rPr>
                <w:rFonts w:ascii="Times New Roman" w:hAnsi="Times New Roman" w:cs="Times New Roman"/>
                <w:b/>
                <w:color w:val="000000"/>
                <w:sz w:val="24"/>
                <w:szCs w:val="24"/>
              </w:rPr>
              <w:t>Практические аспекты корпоративного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825AE" w:rsidRDefault="00E825A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825AE" w:rsidRDefault="00E825A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825AE" w:rsidRDefault="00E825AE"/>
        </w:tc>
      </w:tr>
      <w:tr w:rsidR="00E825A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rPr>
                <w:sz w:val="24"/>
                <w:szCs w:val="24"/>
              </w:rPr>
            </w:pPr>
            <w:r>
              <w:rPr>
                <w:rFonts w:ascii="Times New Roman" w:hAnsi="Times New Roman" w:cs="Times New Roman"/>
                <w:color w:val="000000"/>
                <w:sz w:val="24"/>
                <w:szCs w:val="24"/>
              </w:rPr>
              <w:t>Влияние стратегии организации и особенностей бизнеса на создание и функционирование корпоративного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jc w:val="center"/>
              <w:rPr>
                <w:sz w:val="24"/>
                <w:szCs w:val="24"/>
              </w:rPr>
            </w:pPr>
            <w:r>
              <w:rPr>
                <w:rFonts w:ascii="Times New Roman" w:hAnsi="Times New Roman" w:cs="Times New Roman"/>
                <w:color w:val="000000"/>
                <w:sz w:val="24"/>
                <w:szCs w:val="24"/>
              </w:rPr>
              <w:t>4</w:t>
            </w:r>
          </w:p>
        </w:tc>
      </w:tr>
      <w:tr w:rsidR="00E825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rPr>
                <w:sz w:val="24"/>
                <w:szCs w:val="24"/>
              </w:rPr>
            </w:pPr>
            <w:r>
              <w:rPr>
                <w:rFonts w:ascii="Times New Roman" w:hAnsi="Times New Roman" w:cs="Times New Roman"/>
                <w:color w:val="000000"/>
                <w:sz w:val="24"/>
                <w:szCs w:val="24"/>
              </w:rPr>
              <w:t>Специфика организационной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jc w:val="center"/>
              <w:rPr>
                <w:sz w:val="24"/>
                <w:szCs w:val="24"/>
              </w:rPr>
            </w:pPr>
            <w:r>
              <w:rPr>
                <w:rFonts w:ascii="Times New Roman" w:hAnsi="Times New Roman" w:cs="Times New Roman"/>
                <w:color w:val="000000"/>
                <w:sz w:val="24"/>
                <w:szCs w:val="24"/>
              </w:rPr>
              <w:t>4</w:t>
            </w:r>
          </w:p>
        </w:tc>
      </w:tr>
      <w:tr w:rsidR="00E825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rPr>
                <w:sz w:val="24"/>
                <w:szCs w:val="24"/>
              </w:rPr>
            </w:pPr>
            <w:r>
              <w:rPr>
                <w:rFonts w:ascii="Times New Roman" w:hAnsi="Times New Roman" w:cs="Times New Roman"/>
                <w:color w:val="000000"/>
                <w:sz w:val="24"/>
                <w:szCs w:val="24"/>
              </w:rPr>
              <w:t>Предпосылки организации эффективного корпоративного контроля, управление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jc w:val="center"/>
              <w:rPr>
                <w:sz w:val="24"/>
                <w:szCs w:val="24"/>
              </w:rPr>
            </w:pPr>
            <w:r>
              <w:rPr>
                <w:rFonts w:ascii="Times New Roman" w:hAnsi="Times New Roman" w:cs="Times New Roman"/>
                <w:color w:val="000000"/>
                <w:sz w:val="24"/>
                <w:szCs w:val="24"/>
              </w:rPr>
              <w:t>4</w:t>
            </w:r>
          </w:p>
        </w:tc>
      </w:tr>
      <w:tr w:rsidR="00E825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rPr>
                <w:sz w:val="24"/>
                <w:szCs w:val="24"/>
              </w:rPr>
            </w:pPr>
            <w:r>
              <w:rPr>
                <w:rFonts w:ascii="Times New Roman" w:hAnsi="Times New Roman" w:cs="Times New Roman"/>
                <w:color w:val="000000"/>
                <w:sz w:val="24"/>
                <w:szCs w:val="24"/>
              </w:rPr>
              <w:t>Основные направления, средства, способы и методы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jc w:val="center"/>
              <w:rPr>
                <w:sz w:val="24"/>
                <w:szCs w:val="24"/>
              </w:rPr>
            </w:pPr>
            <w:r>
              <w:rPr>
                <w:rFonts w:ascii="Times New Roman" w:hAnsi="Times New Roman" w:cs="Times New Roman"/>
                <w:color w:val="000000"/>
                <w:sz w:val="24"/>
                <w:szCs w:val="24"/>
              </w:rPr>
              <w:t>4</w:t>
            </w:r>
          </w:p>
        </w:tc>
      </w:tr>
      <w:tr w:rsidR="00E825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rPr>
                <w:sz w:val="24"/>
                <w:szCs w:val="24"/>
              </w:rPr>
            </w:pPr>
            <w:r>
              <w:rPr>
                <w:rFonts w:ascii="Times New Roman" w:hAnsi="Times New Roman" w:cs="Times New Roman"/>
                <w:color w:val="000000"/>
                <w:sz w:val="24"/>
                <w:szCs w:val="24"/>
              </w:rPr>
              <w:t>Мониторинг и оценка эффективности корпоративного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jc w:val="center"/>
              <w:rPr>
                <w:sz w:val="24"/>
                <w:szCs w:val="24"/>
              </w:rPr>
            </w:pPr>
            <w:r>
              <w:rPr>
                <w:rFonts w:ascii="Times New Roman" w:hAnsi="Times New Roman" w:cs="Times New Roman"/>
                <w:color w:val="000000"/>
                <w:sz w:val="24"/>
                <w:szCs w:val="24"/>
              </w:rPr>
              <w:t>4</w:t>
            </w:r>
          </w:p>
        </w:tc>
      </w:tr>
      <w:tr w:rsidR="00E825A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rPr>
                <w:sz w:val="24"/>
                <w:szCs w:val="24"/>
              </w:rPr>
            </w:pPr>
            <w:r>
              <w:rPr>
                <w:rFonts w:ascii="Times New Roman" w:hAnsi="Times New Roman" w:cs="Times New Roman"/>
                <w:color w:val="000000"/>
                <w:sz w:val="24"/>
                <w:szCs w:val="24"/>
              </w:rPr>
              <w:t>Влияние стратегии организации и особенностей бизнеса на создание и функционирование корпоративного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jc w:val="center"/>
              <w:rPr>
                <w:sz w:val="24"/>
                <w:szCs w:val="24"/>
              </w:rPr>
            </w:pPr>
            <w:r>
              <w:rPr>
                <w:rFonts w:ascii="Times New Roman" w:hAnsi="Times New Roman" w:cs="Times New Roman"/>
                <w:color w:val="000000"/>
                <w:sz w:val="24"/>
                <w:szCs w:val="24"/>
              </w:rPr>
              <w:t>7</w:t>
            </w:r>
          </w:p>
        </w:tc>
      </w:tr>
      <w:tr w:rsidR="00E825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rPr>
                <w:sz w:val="24"/>
                <w:szCs w:val="24"/>
              </w:rPr>
            </w:pPr>
            <w:r>
              <w:rPr>
                <w:rFonts w:ascii="Times New Roman" w:hAnsi="Times New Roman" w:cs="Times New Roman"/>
                <w:color w:val="000000"/>
                <w:sz w:val="24"/>
                <w:szCs w:val="24"/>
              </w:rPr>
              <w:t>Специфика организационной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jc w:val="center"/>
              <w:rPr>
                <w:sz w:val="24"/>
                <w:szCs w:val="24"/>
              </w:rPr>
            </w:pPr>
            <w:r>
              <w:rPr>
                <w:rFonts w:ascii="Times New Roman" w:hAnsi="Times New Roman" w:cs="Times New Roman"/>
                <w:color w:val="000000"/>
                <w:sz w:val="24"/>
                <w:szCs w:val="24"/>
              </w:rPr>
              <w:t>7</w:t>
            </w:r>
          </w:p>
        </w:tc>
      </w:tr>
      <w:tr w:rsidR="00E825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rPr>
                <w:sz w:val="24"/>
                <w:szCs w:val="24"/>
              </w:rPr>
            </w:pPr>
            <w:r>
              <w:rPr>
                <w:rFonts w:ascii="Times New Roman" w:hAnsi="Times New Roman" w:cs="Times New Roman"/>
                <w:color w:val="000000"/>
                <w:sz w:val="24"/>
                <w:szCs w:val="24"/>
              </w:rPr>
              <w:t>Предпосылки организации эффективного корпоративного контроля, управление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jc w:val="center"/>
              <w:rPr>
                <w:sz w:val="24"/>
                <w:szCs w:val="24"/>
              </w:rPr>
            </w:pPr>
            <w:r>
              <w:rPr>
                <w:rFonts w:ascii="Times New Roman" w:hAnsi="Times New Roman" w:cs="Times New Roman"/>
                <w:color w:val="000000"/>
                <w:sz w:val="24"/>
                <w:szCs w:val="24"/>
              </w:rPr>
              <w:t>7</w:t>
            </w:r>
          </w:p>
        </w:tc>
      </w:tr>
      <w:tr w:rsidR="00E825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rPr>
                <w:sz w:val="24"/>
                <w:szCs w:val="24"/>
              </w:rPr>
            </w:pPr>
            <w:r>
              <w:rPr>
                <w:rFonts w:ascii="Times New Roman" w:hAnsi="Times New Roman" w:cs="Times New Roman"/>
                <w:color w:val="000000"/>
                <w:sz w:val="24"/>
                <w:szCs w:val="24"/>
              </w:rPr>
              <w:t>Основные направления, средства, способы и методы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jc w:val="center"/>
              <w:rPr>
                <w:sz w:val="24"/>
                <w:szCs w:val="24"/>
              </w:rPr>
            </w:pPr>
            <w:r>
              <w:rPr>
                <w:rFonts w:ascii="Times New Roman" w:hAnsi="Times New Roman" w:cs="Times New Roman"/>
                <w:color w:val="000000"/>
                <w:sz w:val="24"/>
                <w:szCs w:val="24"/>
              </w:rPr>
              <w:t>7</w:t>
            </w:r>
          </w:p>
        </w:tc>
      </w:tr>
      <w:tr w:rsidR="00E825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rPr>
                <w:sz w:val="24"/>
                <w:szCs w:val="24"/>
              </w:rPr>
            </w:pPr>
            <w:r>
              <w:rPr>
                <w:rFonts w:ascii="Times New Roman" w:hAnsi="Times New Roman" w:cs="Times New Roman"/>
                <w:color w:val="000000"/>
                <w:sz w:val="24"/>
                <w:szCs w:val="24"/>
              </w:rPr>
              <w:t>Мониторинг и оценка эффективности корпоративного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jc w:val="center"/>
              <w:rPr>
                <w:sz w:val="24"/>
                <w:szCs w:val="24"/>
              </w:rPr>
            </w:pPr>
            <w:r>
              <w:rPr>
                <w:rFonts w:ascii="Times New Roman" w:hAnsi="Times New Roman" w:cs="Times New Roman"/>
                <w:color w:val="000000"/>
                <w:sz w:val="24"/>
                <w:szCs w:val="24"/>
              </w:rPr>
              <w:t>7</w:t>
            </w:r>
          </w:p>
        </w:tc>
      </w:tr>
      <w:tr w:rsidR="00E825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E825A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jc w:val="center"/>
              <w:rPr>
                <w:sz w:val="24"/>
                <w:szCs w:val="24"/>
              </w:rPr>
            </w:pPr>
            <w:r>
              <w:rPr>
                <w:rFonts w:ascii="Times New Roman" w:hAnsi="Times New Roman" w:cs="Times New Roman"/>
                <w:color w:val="000000"/>
                <w:sz w:val="24"/>
                <w:szCs w:val="24"/>
              </w:rPr>
              <w:t>88</w:t>
            </w:r>
          </w:p>
        </w:tc>
      </w:tr>
    </w:tbl>
    <w:p w:rsidR="00E825AE" w:rsidRDefault="00290F3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825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E825A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jc w:val="center"/>
              <w:rPr>
                <w:sz w:val="24"/>
                <w:szCs w:val="24"/>
              </w:rPr>
            </w:pPr>
            <w:r>
              <w:rPr>
                <w:rFonts w:ascii="Times New Roman" w:hAnsi="Times New Roman" w:cs="Times New Roman"/>
                <w:color w:val="000000"/>
                <w:sz w:val="24"/>
                <w:szCs w:val="24"/>
              </w:rPr>
              <w:t>36</w:t>
            </w:r>
          </w:p>
        </w:tc>
      </w:tr>
      <w:tr w:rsidR="00E825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E825A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jc w:val="center"/>
              <w:rPr>
                <w:sz w:val="24"/>
                <w:szCs w:val="24"/>
              </w:rPr>
            </w:pPr>
            <w:r>
              <w:rPr>
                <w:rFonts w:ascii="Times New Roman" w:hAnsi="Times New Roman" w:cs="Times New Roman"/>
                <w:color w:val="000000"/>
                <w:sz w:val="24"/>
                <w:szCs w:val="24"/>
              </w:rPr>
              <w:t>2</w:t>
            </w:r>
          </w:p>
        </w:tc>
      </w:tr>
      <w:tr w:rsidR="00E825A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E825A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E825A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5AE" w:rsidRDefault="00290F35">
            <w:pPr>
              <w:spacing w:after="0" w:line="240" w:lineRule="auto"/>
              <w:jc w:val="center"/>
              <w:rPr>
                <w:sz w:val="24"/>
                <w:szCs w:val="24"/>
              </w:rPr>
            </w:pPr>
            <w:r>
              <w:rPr>
                <w:rFonts w:ascii="Times New Roman" w:hAnsi="Times New Roman" w:cs="Times New Roman"/>
                <w:color w:val="000000"/>
                <w:sz w:val="24"/>
                <w:szCs w:val="24"/>
              </w:rPr>
              <w:t>216</w:t>
            </w:r>
          </w:p>
        </w:tc>
      </w:tr>
      <w:tr w:rsidR="00E825AE">
        <w:trPr>
          <w:trHeight w:hRule="exact" w:val="14504"/>
        </w:trPr>
        <w:tc>
          <w:tcPr>
            <w:tcW w:w="9654" w:type="dxa"/>
            <w:gridSpan w:val="4"/>
            <w:shd w:val="clear" w:color="000000" w:fill="FFFFFF"/>
            <w:tcMar>
              <w:left w:w="34" w:type="dxa"/>
              <w:right w:w="34" w:type="dxa"/>
            </w:tcMar>
          </w:tcPr>
          <w:p w:rsidR="00E825AE" w:rsidRDefault="00E825AE">
            <w:pPr>
              <w:spacing w:after="0" w:line="240" w:lineRule="auto"/>
              <w:jc w:val="both"/>
              <w:rPr>
                <w:sz w:val="20"/>
                <w:szCs w:val="20"/>
              </w:rPr>
            </w:pPr>
          </w:p>
          <w:p w:rsidR="00E825AE" w:rsidRDefault="00290F35">
            <w:pPr>
              <w:spacing w:after="0" w:line="240" w:lineRule="auto"/>
              <w:jc w:val="both"/>
              <w:rPr>
                <w:sz w:val="20"/>
                <w:szCs w:val="20"/>
              </w:rPr>
            </w:pPr>
            <w:r>
              <w:rPr>
                <w:rFonts w:ascii="Times New Roman" w:hAnsi="Times New Roman" w:cs="Times New Roman"/>
                <w:color w:val="000000"/>
                <w:sz w:val="20"/>
                <w:szCs w:val="20"/>
              </w:rPr>
              <w:t>* Примечания:</w:t>
            </w:r>
          </w:p>
          <w:p w:rsidR="00E825AE" w:rsidRDefault="00290F3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825AE" w:rsidRDefault="00290F3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825AE" w:rsidRDefault="00290F3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825AE" w:rsidRDefault="00290F3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825AE" w:rsidRDefault="00290F3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825AE" w:rsidRDefault="00290F3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825AE" w:rsidRDefault="00290F3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rsidR="00E825AE" w:rsidRDefault="00290F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825AE">
        <w:trPr>
          <w:trHeight w:hRule="exact" w:val="3395"/>
        </w:trPr>
        <w:tc>
          <w:tcPr>
            <w:tcW w:w="9654" w:type="dxa"/>
            <w:shd w:val="clear" w:color="000000" w:fill="FFFFFF"/>
            <w:tcMar>
              <w:left w:w="34" w:type="dxa"/>
              <w:right w:w="34" w:type="dxa"/>
            </w:tcMar>
          </w:tcPr>
          <w:p w:rsidR="00E825AE" w:rsidRDefault="00290F35">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программе:</w:t>
            </w:r>
          </w:p>
          <w:p w:rsidR="00E825AE" w:rsidRDefault="00290F3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825AE">
        <w:trPr>
          <w:trHeight w:hRule="exact" w:val="585"/>
        </w:trPr>
        <w:tc>
          <w:tcPr>
            <w:tcW w:w="9654" w:type="dxa"/>
            <w:shd w:val="clear" w:color="000000" w:fill="FFFFFF"/>
            <w:tcMar>
              <w:left w:w="34" w:type="dxa"/>
              <w:right w:w="34" w:type="dxa"/>
            </w:tcMar>
          </w:tcPr>
          <w:p w:rsidR="00E825AE" w:rsidRDefault="00E825AE">
            <w:pPr>
              <w:spacing w:after="0" w:line="240" w:lineRule="auto"/>
              <w:rPr>
                <w:sz w:val="24"/>
                <w:szCs w:val="24"/>
              </w:rPr>
            </w:pPr>
          </w:p>
          <w:p w:rsidR="00E825AE" w:rsidRDefault="00290F3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825AE">
        <w:trPr>
          <w:trHeight w:hRule="exact" w:val="277"/>
        </w:trPr>
        <w:tc>
          <w:tcPr>
            <w:tcW w:w="9654" w:type="dxa"/>
            <w:shd w:val="clear" w:color="000000" w:fill="FFFFFF"/>
            <w:tcMar>
              <w:left w:w="34" w:type="dxa"/>
              <w:right w:w="34" w:type="dxa"/>
            </w:tcMar>
          </w:tcPr>
          <w:p w:rsidR="00E825AE" w:rsidRDefault="00290F3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825AE">
        <w:trPr>
          <w:trHeight w:hRule="exact" w:val="26"/>
        </w:trPr>
        <w:tc>
          <w:tcPr>
            <w:tcW w:w="9654" w:type="dxa"/>
            <w:vMerge w:val="restart"/>
            <w:shd w:val="clear" w:color="000000" w:fill="FFFFFF"/>
            <w:tcMar>
              <w:left w:w="34" w:type="dxa"/>
              <w:right w:w="34" w:type="dxa"/>
            </w:tcMar>
          </w:tcPr>
          <w:p w:rsidR="00E825AE" w:rsidRDefault="00290F35">
            <w:pPr>
              <w:spacing w:after="0" w:line="240" w:lineRule="auto"/>
              <w:jc w:val="center"/>
              <w:rPr>
                <w:sz w:val="24"/>
                <w:szCs w:val="24"/>
              </w:rPr>
            </w:pPr>
            <w:r>
              <w:rPr>
                <w:rFonts w:ascii="Times New Roman" w:hAnsi="Times New Roman" w:cs="Times New Roman"/>
                <w:b/>
                <w:color w:val="000000"/>
                <w:sz w:val="24"/>
                <w:szCs w:val="24"/>
              </w:rPr>
              <w:t>Сущность корпоративного финансового контроля.</w:t>
            </w:r>
          </w:p>
        </w:tc>
      </w:tr>
      <w:tr w:rsidR="00E825AE">
        <w:trPr>
          <w:trHeight w:hRule="exact" w:val="277"/>
        </w:trPr>
        <w:tc>
          <w:tcPr>
            <w:tcW w:w="9654" w:type="dxa"/>
            <w:vMerge/>
            <w:shd w:val="clear" w:color="000000" w:fill="FFFFFF"/>
            <w:tcMar>
              <w:left w:w="34" w:type="dxa"/>
              <w:right w:w="34" w:type="dxa"/>
            </w:tcMar>
          </w:tcPr>
          <w:p w:rsidR="00E825AE" w:rsidRDefault="00E825AE"/>
        </w:tc>
      </w:tr>
      <w:tr w:rsidR="00E825AE">
        <w:trPr>
          <w:trHeight w:hRule="exact" w:val="1366"/>
        </w:trPr>
        <w:tc>
          <w:tcPr>
            <w:tcW w:w="9654" w:type="dxa"/>
            <w:shd w:val="clear" w:color="000000" w:fill="FFFFFF"/>
            <w:tcMar>
              <w:left w:w="34" w:type="dxa"/>
              <w:right w:w="34" w:type="dxa"/>
            </w:tcMar>
          </w:tcPr>
          <w:p w:rsidR="00E825AE" w:rsidRDefault="00290F35">
            <w:pPr>
              <w:spacing w:after="0" w:line="240" w:lineRule="auto"/>
              <w:jc w:val="both"/>
              <w:rPr>
                <w:sz w:val="24"/>
                <w:szCs w:val="24"/>
              </w:rPr>
            </w:pPr>
            <w:r>
              <w:rPr>
                <w:rFonts w:ascii="Times New Roman" w:hAnsi="Times New Roman" w:cs="Times New Roman"/>
                <w:color w:val="000000"/>
                <w:sz w:val="24"/>
                <w:szCs w:val="24"/>
              </w:rPr>
              <w:t>Усиление роли корпоративного контроля на современном этапе развития экономики России. Виды, цели и задачи корпоративного контроля. Дискуссионные проблемы разграничения целей и функций совета директоров, акционеров и управляющих для целей контроля и управления. Понятие «конфликта интересов». Место корпоративного контроля в системе контроля.</w:t>
            </w:r>
          </w:p>
        </w:tc>
      </w:tr>
      <w:tr w:rsidR="00E825AE">
        <w:trPr>
          <w:trHeight w:hRule="exact" w:val="304"/>
        </w:trPr>
        <w:tc>
          <w:tcPr>
            <w:tcW w:w="9654" w:type="dxa"/>
            <w:shd w:val="clear" w:color="000000" w:fill="FFFFFF"/>
            <w:tcMar>
              <w:left w:w="34" w:type="dxa"/>
              <w:right w:w="34" w:type="dxa"/>
            </w:tcMar>
          </w:tcPr>
          <w:p w:rsidR="00E825AE" w:rsidRDefault="00290F35">
            <w:pPr>
              <w:spacing w:after="0" w:line="240" w:lineRule="auto"/>
              <w:jc w:val="center"/>
              <w:rPr>
                <w:sz w:val="24"/>
                <w:szCs w:val="24"/>
              </w:rPr>
            </w:pPr>
            <w:r>
              <w:rPr>
                <w:rFonts w:ascii="Times New Roman" w:hAnsi="Times New Roman" w:cs="Times New Roman"/>
                <w:b/>
                <w:color w:val="000000"/>
                <w:sz w:val="24"/>
                <w:szCs w:val="24"/>
              </w:rPr>
              <w:t>Законодательные основы корпоративного контроля.</w:t>
            </w:r>
          </w:p>
        </w:tc>
      </w:tr>
      <w:tr w:rsidR="00E825AE">
        <w:trPr>
          <w:trHeight w:hRule="exact" w:val="1637"/>
        </w:trPr>
        <w:tc>
          <w:tcPr>
            <w:tcW w:w="9654" w:type="dxa"/>
            <w:shd w:val="clear" w:color="000000" w:fill="FFFFFF"/>
            <w:tcMar>
              <w:left w:w="34" w:type="dxa"/>
              <w:right w:w="34" w:type="dxa"/>
            </w:tcMar>
          </w:tcPr>
          <w:p w:rsidR="00E825AE" w:rsidRDefault="00290F35">
            <w:pPr>
              <w:spacing w:after="0" w:line="240" w:lineRule="auto"/>
              <w:jc w:val="both"/>
              <w:rPr>
                <w:sz w:val="24"/>
                <w:szCs w:val="24"/>
              </w:rPr>
            </w:pPr>
            <w:r>
              <w:rPr>
                <w:rFonts w:ascii="Times New Roman" w:hAnsi="Times New Roman" w:cs="Times New Roman"/>
                <w:color w:val="000000"/>
                <w:sz w:val="24"/>
                <w:szCs w:val="24"/>
              </w:rPr>
              <w:t>Характеристика нормативно-правовой базы. Разграничение понятий аудита, внутреннего контроля и ревизии для целей корпоративного финансового контроля. Внутренние стандарты о сущности, целях и содержании корпоративного финансового контроля как элемента системы внутреннего контроля. Парадигмы и принципы работы совета директоров в корпорации. Ответственность руководства компаний, собственников за создание эффективной системы корпоративного контроля.</w:t>
            </w:r>
          </w:p>
        </w:tc>
      </w:tr>
      <w:tr w:rsidR="00E825AE">
        <w:trPr>
          <w:trHeight w:hRule="exact" w:val="304"/>
        </w:trPr>
        <w:tc>
          <w:tcPr>
            <w:tcW w:w="9654" w:type="dxa"/>
            <w:shd w:val="clear" w:color="000000" w:fill="FFFFFF"/>
            <w:tcMar>
              <w:left w:w="34" w:type="dxa"/>
              <w:right w:w="34" w:type="dxa"/>
            </w:tcMar>
          </w:tcPr>
          <w:p w:rsidR="00E825AE" w:rsidRDefault="00290F35">
            <w:pPr>
              <w:spacing w:after="0" w:line="240" w:lineRule="auto"/>
              <w:jc w:val="center"/>
              <w:rPr>
                <w:sz w:val="24"/>
                <w:szCs w:val="24"/>
              </w:rPr>
            </w:pPr>
            <w:r>
              <w:rPr>
                <w:rFonts w:ascii="Times New Roman" w:hAnsi="Times New Roman" w:cs="Times New Roman"/>
                <w:b/>
                <w:color w:val="000000"/>
                <w:sz w:val="24"/>
                <w:szCs w:val="24"/>
              </w:rPr>
              <w:t>Этика корпоративного контроля.</w:t>
            </w:r>
          </w:p>
        </w:tc>
      </w:tr>
      <w:tr w:rsidR="00E825AE">
        <w:trPr>
          <w:trHeight w:hRule="exact" w:val="826"/>
        </w:trPr>
        <w:tc>
          <w:tcPr>
            <w:tcW w:w="9654" w:type="dxa"/>
            <w:shd w:val="clear" w:color="000000" w:fill="FFFFFF"/>
            <w:tcMar>
              <w:left w:w="34" w:type="dxa"/>
              <w:right w:w="34" w:type="dxa"/>
            </w:tcMar>
          </w:tcPr>
          <w:p w:rsidR="00E825AE" w:rsidRDefault="00290F35">
            <w:pPr>
              <w:spacing w:after="0" w:line="240" w:lineRule="auto"/>
              <w:jc w:val="both"/>
              <w:rPr>
                <w:sz w:val="24"/>
                <w:szCs w:val="24"/>
              </w:rPr>
            </w:pPr>
            <w:r>
              <w:rPr>
                <w:rFonts w:ascii="Times New Roman" w:hAnsi="Times New Roman" w:cs="Times New Roman"/>
                <w:color w:val="000000"/>
                <w:sz w:val="24"/>
                <w:szCs w:val="24"/>
              </w:rPr>
              <w:t>Кодекс этики внутренних контролеров. Понятие базовых этических принципов проверяющих. Факторы, влияющие на независимость и объективность. Квалификационные и профессиональные требования к внутреннему проверяющему.</w:t>
            </w:r>
          </w:p>
        </w:tc>
      </w:tr>
      <w:tr w:rsidR="00E825AE">
        <w:trPr>
          <w:trHeight w:hRule="exact" w:val="585"/>
        </w:trPr>
        <w:tc>
          <w:tcPr>
            <w:tcW w:w="9654" w:type="dxa"/>
            <w:shd w:val="clear" w:color="000000" w:fill="FFFFFF"/>
            <w:tcMar>
              <w:left w:w="34" w:type="dxa"/>
              <w:right w:w="34" w:type="dxa"/>
            </w:tcMar>
          </w:tcPr>
          <w:p w:rsidR="00E825AE" w:rsidRDefault="00290F35">
            <w:pPr>
              <w:spacing w:after="0" w:line="240" w:lineRule="auto"/>
              <w:jc w:val="center"/>
              <w:rPr>
                <w:sz w:val="24"/>
                <w:szCs w:val="24"/>
              </w:rPr>
            </w:pPr>
            <w:r>
              <w:rPr>
                <w:rFonts w:ascii="Times New Roman" w:hAnsi="Times New Roman" w:cs="Times New Roman"/>
                <w:b/>
                <w:color w:val="000000"/>
                <w:sz w:val="24"/>
                <w:szCs w:val="24"/>
              </w:rPr>
              <w:t>Влияние стратегии организации и особенностей бизнеса на создание и функционирование корпоративного финансового контроля.</w:t>
            </w:r>
          </w:p>
        </w:tc>
      </w:tr>
      <w:tr w:rsidR="00E825AE">
        <w:trPr>
          <w:trHeight w:hRule="exact" w:val="1637"/>
        </w:trPr>
        <w:tc>
          <w:tcPr>
            <w:tcW w:w="9654" w:type="dxa"/>
            <w:shd w:val="clear" w:color="000000" w:fill="FFFFFF"/>
            <w:tcMar>
              <w:left w:w="34" w:type="dxa"/>
              <w:right w:w="34" w:type="dxa"/>
            </w:tcMar>
          </w:tcPr>
          <w:p w:rsidR="00E825AE" w:rsidRDefault="00290F35">
            <w:pPr>
              <w:spacing w:after="0" w:line="240" w:lineRule="auto"/>
              <w:jc w:val="both"/>
              <w:rPr>
                <w:sz w:val="24"/>
                <w:szCs w:val="24"/>
              </w:rPr>
            </w:pPr>
            <w:r>
              <w:rPr>
                <w:rFonts w:ascii="Times New Roman" w:hAnsi="Times New Roman" w:cs="Times New Roman"/>
                <w:color w:val="000000"/>
                <w:sz w:val="24"/>
                <w:szCs w:val="24"/>
              </w:rPr>
              <w:t>Организация корпоративного контроля в зависимости от правовой формы, вида бизнеса, масштаба деятельности компании. Стратегический аудит как новый инструмент для совета директоров. Элементы стратегического аудита. Характеристика видов контроля, уровней контроля, содержания элементов системы внутреннего контроля. Проблемы стандартизации и унификации подходов к структуре элементов системы внутреннего контроля в различных видах бизнеса.</w:t>
            </w:r>
          </w:p>
        </w:tc>
      </w:tr>
      <w:tr w:rsidR="00E825AE">
        <w:trPr>
          <w:trHeight w:hRule="exact" w:val="304"/>
        </w:trPr>
        <w:tc>
          <w:tcPr>
            <w:tcW w:w="9654" w:type="dxa"/>
            <w:shd w:val="clear" w:color="000000" w:fill="FFFFFF"/>
            <w:tcMar>
              <w:left w:w="34" w:type="dxa"/>
              <w:right w:w="34" w:type="dxa"/>
            </w:tcMar>
          </w:tcPr>
          <w:p w:rsidR="00E825AE" w:rsidRDefault="00290F35">
            <w:pPr>
              <w:spacing w:after="0" w:line="240" w:lineRule="auto"/>
              <w:jc w:val="center"/>
              <w:rPr>
                <w:sz w:val="24"/>
                <w:szCs w:val="24"/>
              </w:rPr>
            </w:pPr>
            <w:r>
              <w:rPr>
                <w:rFonts w:ascii="Times New Roman" w:hAnsi="Times New Roman" w:cs="Times New Roman"/>
                <w:b/>
                <w:color w:val="000000"/>
                <w:sz w:val="24"/>
                <w:szCs w:val="24"/>
              </w:rPr>
              <w:t>Специфика организационной структуры.</w:t>
            </w:r>
          </w:p>
        </w:tc>
      </w:tr>
      <w:tr w:rsidR="00E825AE">
        <w:trPr>
          <w:trHeight w:hRule="exact" w:val="1907"/>
        </w:trPr>
        <w:tc>
          <w:tcPr>
            <w:tcW w:w="9654" w:type="dxa"/>
            <w:shd w:val="clear" w:color="000000" w:fill="FFFFFF"/>
            <w:tcMar>
              <w:left w:w="34" w:type="dxa"/>
              <w:right w:w="34" w:type="dxa"/>
            </w:tcMar>
          </w:tcPr>
          <w:p w:rsidR="00E825AE" w:rsidRDefault="00290F35">
            <w:pPr>
              <w:spacing w:after="0" w:line="240" w:lineRule="auto"/>
              <w:jc w:val="both"/>
              <w:rPr>
                <w:sz w:val="24"/>
                <w:szCs w:val="24"/>
              </w:rPr>
            </w:pPr>
            <w:r>
              <w:rPr>
                <w:rFonts w:ascii="Times New Roman" w:hAnsi="Times New Roman" w:cs="Times New Roman"/>
                <w:color w:val="000000"/>
                <w:sz w:val="24"/>
                <w:szCs w:val="24"/>
              </w:rPr>
              <w:t>Принципы внутреннего контроля и их осознание лицами, принимающими решения. Надзор коллегиальных органов и стратегия компании. Отражение особенностей компании в Положении о системе корпоративного финансового контроля как составляющей СВК. Функции и задачи Комитета по стратегическому аудиту. Обеспечение координации деятельности служб и органов управления компанией для целей корпоративного контроля. Оптимизация оргструктуры для организации эффективного финансового контроля. Квалификационные требования к сотрудникам.</w:t>
            </w:r>
          </w:p>
        </w:tc>
      </w:tr>
      <w:tr w:rsidR="00E825AE">
        <w:trPr>
          <w:trHeight w:hRule="exact" w:val="585"/>
        </w:trPr>
        <w:tc>
          <w:tcPr>
            <w:tcW w:w="9654" w:type="dxa"/>
            <w:shd w:val="clear" w:color="000000" w:fill="FFFFFF"/>
            <w:tcMar>
              <w:left w:w="34" w:type="dxa"/>
              <w:right w:w="34" w:type="dxa"/>
            </w:tcMar>
          </w:tcPr>
          <w:p w:rsidR="00E825AE" w:rsidRDefault="00290F35">
            <w:pPr>
              <w:spacing w:after="0" w:line="240" w:lineRule="auto"/>
              <w:jc w:val="center"/>
              <w:rPr>
                <w:sz w:val="24"/>
                <w:szCs w:val="24"/>
              </w:rPr>
            </w:pPr>
            <w:r>
              <w:rPr>
                <w:rFonts w:ascii="Times New Roman" w:hAnsi="Times New Roman" w:cs="Times New Roman"/>
                <w:b/>
                <w:color w:val="000000"/>
                <w:sz w:val="24"/>
                <w:szCs w:val="24"/>
              </w:rPr>
              <w:t>Предпосылки организации эффективного корпоративного контроля, управление рисками.</w:t>
            </w:r>
          </w:p>
        </w:tc>
      </w:tr>
      <w:tr w:rsidR="00E825AE">
        <w:trPr>
          <w:trHeight w:hRule="exact" w:val="1369"/>
        </w:trPr>
        <w:tc>
          <w:tcPr>
            <w:tcW w:w="9654" w:type="dxa"/>
            <w:shd w:val="clear" w:color="000000" w:fill="FFFFFF"/>
            <w:tcMar>
              <w:left w:w="34" w:type="dxa"/>
              <w:right w:w="34" w:type="dxa"/>
            </w:tcMar>
          </w:tcPr>
          <w:p w:rsidR="00E825AE" w:rsidRDefault="00290F35">
            <w:pPr>
              <w:spacing w:after="0" w:line="240" w:lineRule="auto"/>
              <w:jc w:val="both"/>
              <w:rPr>
                <w:sz w:val="24"/>
                <w:szCs w:val="24"/>
              </w:rPr>
            </w:pPr>
            <w:r>
              <w:rPr>
                <w:rFonts w:ascii="Times New Roman" w:hAnsi="Times New Roman" w:cs="Times New Roman"/>
                <w:color w:val="000000"/>
                <w:sz w:val="24"/>
                <w:szCs w:val="24"/>
              </w:rPr>
              <w:t>Тестирование системы внутреннего контроля и признаки ее эффективности. Проблемы совершенствования контрольной среды организаций как основы эффективного внутреннего контроля. Алгоритм развития финансового контроля в компании. Функции и возможности систем контроля и управления рисками. Критерии оценки эффективности работы коллегиальных органов. Методы диагностики и</w:t>
            </w:r>
          </w:p>
        </w:tc>
      </w:tr>
    </w:tbl>
    <w:p w:rsidR="00E825AE" w:rsidRDefault="00290F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825AE">
        <w:trPr>
          <w:trHeight w:hRule="exact" w:val="1096"/>
        </w:trPr>
        <w:tc>
          <w:tcPr>
            <w:tcW w:w="9654" w:type="dxa"/>
            <w:shd w:val="clear" w:color="000000" w:fill="FFFFFF"/>
            <w:tcMar>
              <w:left w:w="34" w:type="dxa"/>
              <w:right w:w="34" w:type="dxa"/>
            </w:tcMar>
          </w:tcPr>
          <w:p w:rsidR="00E825AE" w:rsidRDefault="00290F35">
            <w:pPr>
              <w:spacing w:after="0" w:line="240" w:lineRule="auto"/>
              <w:jc w:val="both"/>
              <w:rPr>
                <w:sz w:val="24"/>
                <w:szCs w:val="24"/>
              </w:rPr>
            </w:pPr>
            <w:r>
              <w:rPr>
                <w:rFonts w:ascii="Times New Roman" w:hAnsi="Times New Roman" w:cs="Times New Roman"/>
                <w:color w:val="000000"/>
                <w:sz w:val="24"/>
                <w:szCs w:val="24"/>
              </w:rPr>
              <w:lastRenderedPageBreak/>
              <w:t>управления рисками. Определение стратегии управления рисками. Совет Директоров и риск менеджмент. Организация контроля за управлением информационными потоками и рисками искажения консолидированной и иной отчетности. Контроль за обеспечением информационной безопасности.</w:t>
            </w:r>
          </w:p>
        </w:tc>
      </w:tr>
      <w:tr w:rsidR="00E825AE">
        <w:trPr>
          <w:trHeight w:hRule="exact" w:val="304"/>
        </w:trPr>
        <w:tc>
          <w:tcPr>
            <w:tcW w:w="9654" w:type="dxa"/>
            <w:shd w:val="clear" w:color="000000" w:fill="FFFFFF"/>
            <w:tcMar>
              <w:left w:w="34" w:type="dxa"/>
              <w:right w:w="34" w:type="dxa"/>
            </w:tcMar>
          </w:tcPr>
          <w:p w:rsidR="00E825AE" w:rsidRDefault="00290F35">
            <w:pPr>
              <w:spacing w:after="0" w:line="240" w:lineRule="auto"/>
              <w:jc w:val="center"/>
              <w:rPr>
                <w:sz w:val="24"/>
                <w:szCs w:val="24"/>
              </w:rPr>
            </w:pPr>
            <w:r>
              <w:rPr>
                <w:rFonts w:ascii="Times New Roman" w:hAnsi="Times New Roman" w:cs="Times New Roman"/>
                <w:b/>
                <w:color w:val="000000"/>
                <w:sz w:val="24"/>
                <w:szCs w:val="24"/>
              </w:rPr>
              <w:t>Основные направления, средства, способы и методы контроля.</w:t>
            </w:r>
          </w:p>
        </w:tc>
      </w:tr>
      <w:tr w:rsidR="00E825AE">
        <w:trPr>
          <w:trHeight w:hRule="exact" w:val="1366"/>
        </w:trPr>
        <w:tc>
          <w:tcPr>
            <w:tcW w:w="9654" w:type="dxa"/>
            <w:shd w:val="clear" w:color="000000" w:fill="FFFFFF"/>
            <w:tcMar>
              <w:left w:w="34" w:type="dxa"/>
              <w:right w:w="34" w:type="dxa"/>
            </w:tcMar>
          </w:tcPr>
          <w:p w:rsidR="00E825AE" w:rsidRDefault="00290F35">
            <w:pPr>
              <w:spacing w:after="0" w:line="240" w:lineRule="auto"/>
              <w:jc w:val="both"/>
              <w:rPr>
                <w:sz w:val="24"/>
                <w:szCs w:val="24"/>
              </w:rPr>
            </w:pPr>
            <w:r>
              <w:rPr>
                <w:rFonts w:ascii="Times New Roman" w:hAnsi="Times New Roman" w:cs="Times New Roman"/>
                <w:color w:val="000000"/>
                <w:sz w:val="24"/>
                <w:szCs w:val="24"/>
              </w:rPr>
              <w:t>Анализ и контроль всех видов рисков в бизнесе. Концепции, классификации объектов и критериев корпоративного контроля  деятельности. Функции внутреннего контроля по идентификации, оценке и предупреждению неприемлемых рисков. Направления и способы контроля в операционной, инвестиционной и финансовой деятельности. Средства контроля и их развитие на современном этапе.</w:t>
            </w:r>
          </w:p>
        </w:tc>
      </w:tr>
      <w:tr w:rsidR="00E825AE">
        <w:trPr>
          <w:trHeight w:hRule="exact" w:val="304"/>
        </w:trPr>
        <w:tc>
          <w:tcPr>
            <w:tcW w:w="9654" w:type="dxa"/>
            <w:shd w:val="clear" w:color="000000" w:fill="FFFFFF"/>
            <w:tcMar>
              <w:left w:w="34" w:type="dxa"/>
              <w:right w:w="34" w:type="dxa"/>
            </w:tcMar>
          </w:tcPr>
          <w:p w:rsidR="00E825AE" w:rsidRDefault="00290F35">
            <w:pPr>
              <w:spacing w:after="0" w:line="240" w:lineRule="auto"/>
              <w:jc w:val="center"/>
              <w:rPr>
                <w:sz w:val="24"/>
                <w:szCs w:val="24"/>
              </w:rPr>
            </w:pPr>
            <w:r>
              <w:rPr>
                <w:rFonts w:ascii="Times New Roman" w:hAnsi="Times New Roman" w:cs="Times New Roman"/>
                <w:b/>
                <w:color w:val="000000"/>
                <w:sz w:val="24"/>
                <w:szCs w:val="24"/>
              </w:rPr>
              <w:t>Мониторинг и оценка эффективности корпоративного финансового контроля.</w:t>
            </w:r>
          </w:p>
        </w:tc>
      </w:tr>
      <w:tr w:rsidR="00E825AE">
        <w:trPr>
          <w:trHeight w:hRule="exact" w:val="1907"/>
        </w:trPr>
        <w:tc>
          <w:tcPr>
            <w:tcW w:w="9654" w:type="dxa"/>
            <w:shd w:val="clear" w:color="000000" w:fill="FFFFFF"/>
            <w:tcMar>
              <w:left w:w="34" w:type="dxa"/>
              <w:right w:w="34" w:type="dxa"/>
            </w:tcMar>
          </w:tcPr>
          <w:p w:rsidR="00E825AE" w:rsidRDefault="00290F35">
            <w:pPr>
              <w:spacing w:after="0" w:line="240" w:lineRule="auto"/>
              <w:jc w:val="both"/>
              <w:rPr>
                <w:sz w:val="24"/>
                <w:szCs w:val="24"/>
              </w:rPr>
            </w:pPr>
            <w:r>
              <w:rPr>
                <w:rFonts w:ascii="Times New Roman" w:hAnsi="Times New Roman" w:cs="Times New Roman"/>
                <w:color w:val="000000"/>
                <w:sz w:val="24"/>
                <w:szCs w:val="24"/>
              </w:rPr>
              <w:t>Целевые группы, осуществляющие мониторинг и оценку эффективности системы внутреннего, в т.ч. корпоративного контроля. Цели и критерии оценки эффективности СВК по видам внутреннего контроля, осуществляемые целевыми группами. Количественные и качественные методы оценки эффективности контроля. Интегрированная оценка эффективности корпоративного контроля. Роль Комитета по стратегическому аудиту в повышении качества и эффективности корпоративного контроля.</w:t>
            </w:r>
          </w:p>
        </w:tc>
      </w:tr>
      <w:tr w:rsidR="00E825AE">
        <w:trPr>
          <w:trHeight w:hRule="exact" w:val="277"/>
        </w:trPr>
        <w:tc>
          <w:tcPr>
            <w:tcW w:w="9654" w:type="dxa"/>
            <w:shd w:val="clear" w:color="000000" w:fill="FFFFFF"/>
            <w:tcMar>
              <w:left w:w="34" w:type="dxa"/>
              <w:right w:w="34" w:type="dxa"/>
            </w:tcMar>
          </w:tcPr>
          <w:p w:rsidR="00E825AE" w:rsidRDefault="00290F3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825AE">
        <w:trPr>
          <w:trHeight w:hRule="exact" w:val="14"/>
        </w:trPr>
        <w:tc>
          <w:tcPr>
            <w:tcW w:w="9640" w:type="dxa"/>
          </w:tcPr>
          <w:p w:rsidR="00E825AE" w:rsidRDefault="00E825AE"/>
        </w:tc>
      </w:tr>
      <w:tr w:rsidR="00E825AE">
        <w:trPr>
          <w:trHeight w:hRule="exact" w:val="304"/>
        </w:trPr>
        <w:tc>
          <w:tcPr>
            <w:tcW w:w="9654" w:type="dxa"/>
            <w:shd w:val="clear" w:color="000000" w:fill="FFFFFF"/>
            <w:tcMar>
              <w:left w:w="34" w:type="dxa"/>
              <w:right w:w="34" w:type="dxa"/>
            </w:tcMar>
          </w:tcPr>
          <w:p w:rsidR="00E825AE" w:rsidRDefault="00290F35">
            <w:pPr>
              <w:spacing w:after="0" w:line="240" w:lineRule="auto"/>
              <w:jc w:val="center"/>
              <w:rPr>
                <w:sz w:val="24"/>
                <w:szCs w:val="24"/>
              </w:rPr>
            </w:pPr>
            <w:r>
              <w:rPr>
                <w:rFonts w:ascii="Times New Roman" w:hAnsi="Times New Roman" w:cs="Times New Roman"/>
                <w:b/>
                <w:color w:val="000000"/>
                <w:sz w:val="24"/>
                <w:szCs w:val="24"/>
              </w:rPr>
              <w:t>Сущность корпоративного финансового контроля.</w:t>
            </w:r>
          </w:p>
        </w:tc>
      </w:tr>
      <w:tr w:rsidR="00E825AE">
        <w:trPr>
          <w:trHeight w:hRule="exact" w:val="1366"/>
        </w:trPr>
        <w:tc>
          <w:tcPr>
            <w:tcW w:w="9654" w:type="dxa"/>
            <w:shd w:val="clear" w:color="000000" w:fill="FFFFFF"/>
            <w:tcMar>
              <w:left w:w="34" w:type="dxa"/>
              <w:right w:w="34" w:type="dxa"/>
            </w:tcMar>
          </w:tcPr>
          <w:p w:rsidR="00E825AE" w:rsidRDefault="00290F35">
            <w:pPr>
              <w:spacing w:after="0" w:line="240" w:lineRule="auto"/>
              <w:jc w:val="both"/>
              <w:rPr>
                <w:sz w:val="24"/>
                <w:szCs w:val="24"/>
              </w:rPr>
            </w:pPr>
            <w:r>
              <w:rPr>
                <w:rFonts w:ascii="Times New Roman" w:hAnsi="Times New Roman" w:cs="Times New Roman"/>
                <w:color w:val="000000"/>
                <w:sz w:val="24"/>
                <w:szCs w:val="24"/>
              </w:rPr>
              <w:t>Усиление роли корпоративного контроля на современном этапе развития экономики России. Виды, цели и задачи корпоративного контроля. Дискуссионные проблемы разграничения целей и функций совета директоров, акционеров и управляющих для целей контроля и управления. Понятие «конфликта интересов». Место корпоративного контроля в системе контроля.</w:t>
            </w:r>
          </w:p>
        </w:tc>
      </w:tr>
      <w:tr w:rsidR="00E825AE">
        <w:trPr>
          <w:trHeight w:hRule="exact" w:val="14"/>
        </w:trPr>
        <w:tc>
          <w:tcPr>
            <w:tcW w:w="9640" w:type="dxa"/>
          </w:tcPr>
          <w:p w:rsidR="00E825AE" w:rsidRDefault="00E825AE"/>
        </w:tc>
      </w:tr>
      <w:tr w:rsidR="00E825AE">
        <w:trPr>
          <w:trHeight w:hRule="exact" w:val="304"/>
        </w:trPr>
        <w:tc>
          <w:tcPr>
            <w:tcW w:w="9654" w:type="dxa"/>
            <w:shd w:val="clear" w:color="000000" w:fill="FFFFFF"/>
            <w:tcMar>
              <w:left w:w="34" w:type="dxa"/>
              <w:right w:w="34" w:type="dxa"/>
            </w:tcMar>
          </w:tcPr>
          <w:p w:rsidR="00E825AE" w:rsidRDefault="00290F35">
            <w:pPr>
              <w:spacing w:after="0" w:line="240" w:lineRule="auto"/>
              <w:jc w:val="center"/>
              <w:rPr>
                <w:sz w:val="24"/>
                <w:szCs w:val="24"/>
              </w:rPr>
            </w:pPr>
            <w:r>
              <w:rPr>
                <w:rFonts w:ascii="Times New Roman" w:hAnsi="Times New Roman" w:cs="Times New Roman"/>
                <w:b/>
                <w:color w:val="000000"/>
                <w:sz w:val="24"/>
                <w:szCs w:val="24"/>
              </w:rPr>
              <w:t>Законодательные основы корпоративного контроля.</w:t>
            </w:r>
          </w:p>
        </w:tc>
      </w:tr>
      <w:tr w:rsidR="00E825AE">
        <w:trPr>
          <w:trHeight w:hRule="exact" w:val="1637"/>
        </w:trPr>
        <w:tc>
          <w:tcPr>
            <w:tcW w:w="9654" w:type="dxa"/>
            <w:shd w:val="clear" w:color="000000" w:fill="FFFFFF"/>
            <w:tcMar>
              <w:left w:w="34" w:type="dxa"/>
              <w:right w:w="34" w:type="dxa"/>
            </w:tcMar>
          </w:tcPr>
          <w:p w:rsidR="00E825AE" w:rsidRDefault="00290F35">
            <w:pPr>
              <w:spacing w:after="0" w:line="240" w:lineRule="auto"/>
              <w:jc w:val="both"/>
              <w:rPr>
                <w:sz w:val="24"/>
                <w:szCs w:val="24"/>
              </w:rPr>
            </w:pPr>
            <w:r>
              <w:rPr>
                <w:rFonts w:ascii="Times New Roman" w:hAnsi="Times New Roman" w:cs="Times New Roman"/>
                <w:color w:val="000000"/>
                <w:sz w:val="24"/>
                <w:szCs w:val="24"/>
              </w:rPr>
              <w:t>Характеристика нормативно-правовой базы. Разграничение понятий аудита, внутреннего контроля и ревизии для целей корпоративного финансового контроля. Внутренние стандарты о сущности, целях и содержании корпоративного финансового контроля как элемента системы внутреннего контроля. Парадигмы и принципы работы совета директоров в корпорации. Ответственность руководства компаний, собственников за создание эффективной системы корпоративного контроля.</w:t>
            </w:r>
          </w:p>
        </w:tc>
      </w:tr>
      <w:tr w:rsidR="00E825AE">
        <w:trPr>
          <w:trHeight w:hRule="exact" w:val="14"/>
        </w:trPr>
        <w:tc>
          <w:tcPr>
            <w:tcW w:w="9640" w:type="dxa"/>
          </w:tcPr>
          <w:p w:rsidR="00E825AE" w:rsidRDefault="00E825AE"/>
        </w:tc>
      </w:tr>
      <w:tr w:rsidR="00E825AE">
        <w:trPr>
          <w:trHeight w:hRule="exact" w:val="304"/>
        </w:trPr>
        <w:tc>
          <w:tcPr>
            <w:tcW w:w="9654" w:type="dxa"/>
            <w:shd w:val="clear" w:color="000000" w:fill="FFFFFF"/>
            <w:tcMar>
              <w:left w:w="34" w:type="dxa"/>
              <w:right w:w="34" w:type="dxa"/>
            </w:tcMar>
          </w:tcPr>
          <w:p w:rsidR="00E825AE" w:rsidRDefault="00290F35">
            <w:pPr>
              <w:spacing w:after="0" w:line="240" w:lineRule="auto"/>
              <w:jc w:val="center"/>
              <w:rPr>
                <w:sz w:val="24"/>
                <w:szCs w:val="24"/>
              </w:rPr>
            </w:pPr>
            <w:r>
              <w:rPr>
                <w:rFonts w:ascii="Times New Roman" w:hAnsi="Times New Roman" w:cs="Times New Roman"/>
                <w:b/>
                <w:color w:val="000000"/>
                <w:sz w:val="24"/>
                <w:szCs w:val="24"/>
              </w:rPr>
              <w:t>Этика корпоративного контроля.</w:t>
            </w:r>
          </w:p>
        </w:tc>
      </w:tr>
      <w:tr w:rsidR="00E825AE">
        <w:trPr>
          <w:trHeight w:hRule="exact" w:val="826"/>
        </w:trPr>
        <w:tc>
          <w:tcPr>
            <w:tcW w:w="9654" w:type="dxa"/>
            <w:shd w:val="clear" w:color="000000" w:fill="FFFFFF"/>
            <w:tcMar>
              <w:left w:w="34" w:type="dxa"/>
              <w:right w:w="34" w:type="dxa"/>
            </w:tcMar>
          </w:tcPr>
          <w:p w:rsidR="00E825AE" w:rsidRDefault="00290F35">
            <w:pPr>
              <w:spacing w:after="0" w:line="240" w:lineRule="auto"/>
              <w:jc w:val="both"/>
              <w:rPr>
                <w:sz w:val="24"/>
                <w:szCs w:val="24"/>
              </w:rPr>
            </w:pPr>
            <w:r>
              <w:rPr>
                <w:rFonts w:ascii="Times New Roman" w:hAnsi="Times New Roman" w:cs="Times New Roman"/>
                <w:color w:val="000000"/>
                <w:sz w:val="24"/>
                <w:szCs w:val="24"/>
              </w:rPr>
              <w:t>Кодекс этики внутренних контролеров. Понятие базовых этических принципов проверяющих. Факторы, влияющие на независимость и объективность. Квалификационные и профессиональные требования к внутреннему проверяющему.</w:t>
            </w:r>
          </w:p>
        </w:tc>
      </w:tr>
      <w:tr w:rsidR="00E825AE">
        <w:trPr>
          <w:trHeight w:hRule="exact" w:val="14"/>
        </w:trPr>
        <w:tc>
          <w:tcPr>
            <w:tcW w:w="9640" w:type="dxa"/>
          </w:tcPr>
          <w:p w:rsidR="00E825AE" w:rsidRDefault="00E825AE"/>
        </w:tc>
      </w:tr>
      <w:tr w:rsidR="00E825AE">
        <w:trPr>
          <w:trHeight w:hRule="exact" w:val="585"/>
        </w:trPr>
        <w:tc>
          <w:tcPr>
            <w:tcW w:w="9654" w:type="dxa"/>
            <w:shd w:val="clear" w:color="000000" w:fill="FFFFFF"/>
            <w:tcMar>
              <w:left w:w="34" w:type="dxa"/>
              <w:right w:w="34" w:type="dxa"/>
            </w:tcMar>
          </w:tcPr>
          <w:p w:rsidR="00E825AE" w:rsidRDefault="00290F35">
            <w:pPr>
              <w:spacing w:after="0" w:line="240" w:lineRule="auto"/>
              <w:jc w:val="center"/>
              <w:rPr>
                <w:sz w:val="24"/>
                <w:szCs w:val="24"/>
              </w:rPr>
            </w:pPr>
            <w:r>
              <w:rPr>
                <w:rFonts w:ascii="Times New Roman" w:hAnsi="Times New Roman" w:cs="Times New Roman"/>
                <w:b/>
                <w:color w:val="000000"/>
                <w:sz w:val="24"/>
                <w:szCs w:val="24"/>
              </w:rPr>
              <w:t>Влияние стратегии организации и особенностей бизнеса на создание и функционирование корпоративного финансового контроля.</w:t>
            </w:r>
          </w:p>
        </w:tc>
      </w:tr>
      <w:tr w:rsidR="00E825AE">
        <w:trPr>
          <w:trHeight w:hRule="exact" w:val="1637"/>
        </w:trPr>
        <w:tc>
          <w:tcPr>
            <w:tcW w:w="9654" w:type="dxa"/>
            <w:shd w:val="clear" w:color="000000" w:fill="FFFFFF"/>
            <w:tcMar>
              <w:left w:w="34" w:type="dxa"/>
              <w:right w:w="34" w:type="dxa"/>
            </w:tcMar>
          </w:tcPr>
          <w:p w:rsidR="00E825AE" w:rsidRDefault="00290F35">
            <w:pPr>
              <w:spacing w:after="0" w:line="240" w:lineRule="auto"/>
              <w:jc w:val="both"/>
              <w:rPr>
                <w:sz w:val="24"/>
                <w:szCs w:val="24"/>
              </w:rPr>
            </w:pPr>
            <w:r>
              <w:rPr>
                <w:rFonts w:ascii="Times New Roman" w:hAnsi="Times New Roman" w:cs="Times New Roman"/>
                <w:color w:val="000000"/>
                <w:sz w:val="24"/>
                <w:szCs w:val="24"/>
              </w:rPr>
              <w:t>Организация корпоративного контроля в зависимости от правовой формы, вида бизнеса, масштаба деятельности компании. Стратегический аудит как новый инструмент для совета директоров. Элементы стратегического аудита. Характеристика видов контроля, уровней контроля, содержания элементов системы внутреннего контроля. Проблемы стандартизации и унификации подходов к структуре элементов системы внутреннего контроля в различных видах бизнеса.</w:t>
            </w:r>
          </w:p>
        </w:tc>
      </w:tr>
      <w:tr w:rsidR="00E825AE">
        <w:trPr>
          <w:trHeight w:hRule="exact" w:val="14"/>
        </w:trPr>
        <w:tc>
          <w:tcPr>
            <w:tcW w:w="9640" w:type="dxa"/>
          </w:tcPr>
          <w:p w:rsidR="00E825AE" w:rsidRDefault="00E825AE"/>
        </w:tc>
      </w:tr>
      <w:tr w:rsidR="00E825AE">
        <w:trPr>
          <w:trHeight w:hRule="exact" w:val="304"/>
        </w:trPr>
        <w:tc>
          <w:tcPr>
            <w:tcW w:w="9654" w:type="dxa"/>
            <w:shd w:val="clear" w:color="000000" w:fill="FFFFFF"/>
            <w:tcMar>
              <w:left w:w="34" w:type="dxa"/>
              <w:right w:w="34" w:type="dxa"/>
            </w:tcMar>
          </w:tcPr>
          <w:p w:rsidR="00E825AE" w:rsidRDefault="00290F35">
            <w:pPr>
              <w:spacing w:after="0" w:line="240" w:lineRule="auto"/>
              <w:jc w:val="center"/>
              <w:rPr>
                <w:sz w:val="24"/>
                <w:szCs w:val="24"/>
              </w:rPr>
            </w:pPr>
            <w:r>
              <w:rPr>
                <w:rFonts w:ascii="Times New Roman" w:hAnsi="Times New Roman" w:cs="Times New Roman"/>
                <w:b/>
                <w:color w:val="000000"/>
                <w:sz w:val="24"/>
                <w:szCs w:val="24"/>
              </w:rPr>
              <w:t>Специфика организационной структуры.</w:t>
            </w:r>
          </w:p>
        </w:tc>
      </w:tr>
      <w:tr w:rsidR="00E825AE">
        <w:trPr>
          <w:trHeight w:hRule="exact" w:val="1907"/>
        </w:trPr>
        <w:tc>
          <w:tcPr>
            <w:tcW w:w="9654" w:type="dxa"/>
            <w:shd w:val="clear" w:color="000000" w:fill="FFFFFF"/>
            <w:tcMar>
              <w:left w:w="34" w:type="dxa"/>
              <w:right w:w="34" w:type="dxa"/>
            </w:tcMar>
          </w:tcPr>
          <w:p w:rsidR="00E825AE" w:rsidRDefault="00290F35">
            <w:pPr>
              <w:spacing w:after="0" w:line="240" w:lineRule="auto"/>
              <w:jc w:val="both"/>
              <w:rPr>
                <w:sz w:val="24"/>
                <w:szCs w:val="24"/>
              </w:rPr>
            </w:pPr>
            <w:r>
              <w:rPr>
                <w:rFonts w:ascii="Times New Roman" w:hAnsi="Times New Roman" w:cs="Times New Roman"/>
                <w:color w:val="000000"/>
                <w:sz w:val="24"/>
                <w:szCs w:val="24"/>
              </w:rPr>
              <w:t>Принципы внутреннего контроля и их осознание лицами, принимающими решения. Надзор коллегиальных органов и стратегия компании. Отражение особенностей компании в Положении о системе корпоративного финансового контроля как составляющей СВК. Функции и задачи Комитета по стратегическому аудиту. Обеспечение координации деятельности служб и органов управления компанией для целей корпоративного контроля. Оптимизация оргструктуры для организации эффективного финансового контроля. Квалификационные требования к сотрудникам.</w:t>
            </w:r>
          </w:p>
        </w:tc>
      </w:tr>
    </w:tbl>
    <w:p w:rsidR="00E825AE" w:rsidRDefault="00290F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825AE">
        <w:trPr>
          <w:trHeight w:hRule="exact" w:val="585"/>
        </w:trPr>
        <w:tc>
          <w:tcPr>
            <w:tcW w:w="9654" w:type="dxa"/>
            <w:shd w:val="clear" w:color="000000" w:fill="FFFFFF"/>
            <w:tcMar>
              <w:left w:w="34" w:type="dxa"/>
              <w:right w:w="34" w:type="dxa"/>
            </w:tcMar>
          </w:tcPr>
          <w:p w:rsidR="00E825AE" w:rsidRDefault="00290F35">
            <w:pPr>
              <w:spacing w:after="0" w:line="240" w:lineRule="auto"/>
              <w:jc w:val="center"/>
              <w:rPr>
                <w:sz w:val="24"/>
                <w:szCs w:val="24"/>
              </w:rPr>
            </w:pPr>
            <w:r>
              <w:rPr>
                <w:rFonts w:ascii="Times New Roman" w:hAnsi="Times New Roman" w:cs="Times New Roman"/>
                <w:b/>
                <w:color w:val="000000"/>
                <w:sz w:val="24"/>
                <w:szCs w:val="24"/>
              </w:rPr>
              <w:lastRenderedPageBreak/>
              <w:t>Предпосылки организации эффективного корпоративного контроля, управление рисками.</w:t>
            </w:r>
          </w:p>
        </w:tc>
      </w:tr>
      <w:tr w:rsidR="00E825AE">
        <w:trPr>
          <w:trHeight w:hRule="exact" w:val="2448"/>
        </w:trPr>
        <w:tc>
          <w:tcPr>
            <w:tcW w:w="9654" w:type="dxa"/>
            <w:shd w:val="clear" w:color="000000" w:fill="FFFFFF"/>
            <w:tcMar>
              <w:left w:w="34" w:type="dxa"/>
              <w:right w:w="34" w:type="dxa"/>
            </w:tcMar>
          </w:tcPr>
          <w:p w:rsidR="00E825AE" w:rsidRDefault="00290F35">
            <w:pPr>
              <w:spacing w:after="0" w:line="240" w:lineRule="auto"/>
              <w:jc w:val="both"/>
              <w:rPr>
                <w:sz w:val="24"/>
                <w:szCs w:val="24"/>
              </w:rPr>
            </w:pPr>
            <w:r>
              <w:rPr>
                <w:rFonts w:ascii="Times New Roman" w:hAnsi="Times New Roman" w:cs="Times New Roman"/>
                <w:color w:val="000000"/>
                <w:sz w:val="24"/>
                <w:szCs w:val="24"/>
              </w:rPr>
              <w:t>Тестирование системы внутреннего контроля и признаки ее эффективности. Проблемы совершенствования контрольной среды организаций как основы эффективного внутреннего контроля. Алгоритм развития финансового контроля в компании. Функции и возможности систем контроля и управления рисками. Критерии оценки эффективности работы коллегиальных органов. Методы диагностики и управления рисками. Определение стратегии управления рисками. Совет Директоров и риск менеджмент. Организация контроля за управлением информационными потоками и рисками искажения консолидированной и иной отчетности. Контроль за обеспечением информационной безопасности.</w:t>
            </w:r>
          </w:p>
        </w:tc>
      </w:tr>
      <w:tr w:rsidR="00E825AE">
        <w:trPr>
          <w:trHeight w:hRule="exact" w:val="14"/>
        </w:trPr>
        <w:tc>
          <w:tcPr>
            <w:tcW w:w="9640" w:type="dxa"/>
          </w:tcPr>
          <w:p w:rsidR="00E825AE" w:rsidRDefault="00E825AE"/>
        </w:tc>
      </w:tr>
      <w:tr w:rsidR="00E825AE">
        <w:trPr>
          <w:trHeight w:hRule="exact" w:val="304"/>
        </w:trPr>
        <w:tc>
          <w:tcPr>
            <w:tcW w:w="9654" w:type="dxa"/>
            <w:shd w:val="clear" w:color="000000" w:fill="FFFFFF"/>
            <w:tcMar>
              <w:left w:w="34" w:type="dxa"/>
              <w:right w:w="34" w:type="dxa"/>
            </w:tcMar>
          </w:tcPr>
          <w:p w:rsidR="00E825AE" w:rsidRDefault="00290F35">
            <w:pPr>
              <w:spacing w:after="0" w:line="240" w:lineRule="auto"/>
              <w:jc w:val="center"/>
              <w:rPr>
                <w:sz w:val="24"/>
                <w:szCs w:val="24"/>
              </w:rPr>
            </w:pPr>
            <w:r>
              <w:rPr>
                <w:rFonts w:ascii="Times New Roman" w:hAnsi="Times New Roman" w:cs="Times New Roman"/>
                <w:b/>
                <w:color w:val="000000"/>
                <w:sz w:val="24"/>
                <w:szCs w:val="24"/>
              </w:rPr>
              <w:t>Основные направления, средства, способы и методы контроля.</w:t>
            </w:r>
          </w:p>
        </w:tc>
      </w:tr>
      <w:tr w:rsidR="00E825AE">
        <w:trPr>
          <w:trHeight w:hRule="exact" w:val="1366"/>
        </w:trPr>
        <w:tc>
          <w:tcPr>
            <w:tcW w:w="9654" w:type="dxa"/>
            <w:shd w:val="clear" w:color="000000" w:fill="FFFFFF"/>
            <w:tcMar>
              <w:left w:w="34" w:type="dxa"/>
              <w:right w:w="34" w:type="dxa"/>
            </w:tcMar>
          </w:tcPr>
          <w:p w:rsidR="00E825AE" w:rsidRDefault="00290F35">
            <w:pPr>
              <w:spacing w:after="0" w:line="240" w:lineRule="auto"/>
              <w:jc w:val="both"/>
              <w:rPr>
                <w:sz w:val="24"/>
                <w:szCs w:val="24"/>
              </w:rPr>
            </w:pPr>
            <w:r>
              <w:rPr>
                <w:rFonts w:ascii="Times New Roman" w:hAnsi="Times New Roman" w:cs="Times New Roman"/>
                <w:color w:val="000000"/>
                <w:sz w:val="24"/>
                <w:szCs w:val="24"/>
              </w:rPr>
              <w:t>Анализ и контроль всех видов рисков в бизнесе. Концепции, классификации объектов и критериев корпоративного контроля  деятельности. Функции внутреннего контроля по идентификации, оценке и предупреждению неприемлемых рисков. Направления и способы контроля в операционной, инвестиционной и финансовой деятельности. Средства контроля и их развитие на современном этапе.</w:t>
            </w:r>
          </w:p>
        </w:tc>
      </w:tr>
      <w:tr w:rsidR="00E825AE">
        <w:trPr>
          <w:trHeight w:hRule="exact" w:val="14"/>
        </w:trPr>
        <w:tc>
          <w:tcPr>
            <w:tcW w:w="9640" w:type="dxa"/>
          </w:tcPr>
          <w:p w:rsidR="00E825AE" w:rsidRDefault="00E825AE"/>
        </w:tc>
      </w:tr>
      <w:tr w:rsidR="00E825AE">
        <w:trPr>
          <w:trHeight w:hRule="exact" w:val="304"/>
        </w:trPr>
        <w:tc>
          <w:tcPr>
            <w:tcW w:w="9654" w:type="dxa"/>
            <w:shd w:val="clear" w:color="000000" w:fill="FFFFFF"/>
            <w:tcMar>
              <w:left w:w="34" w:type="dxa"/>
              <w:right w:w="34" w:type="dxa"/>
            </w:tcMar>
          </w:tcPr>
          <w:p w:rsidR="00E825AE" w:rsidRDefault="00290F35">
            <w:pPr>
              <w:spacing w:after="0" w:line="240" w:lineRule="auto"/>
              <w:jc w:val="center"/>
              <w:rPr>
                <w:sz w:val="24"/>
                <w:szCs w:val="24"/>
              </w:rPr>
            </w:pPr>
            <w:r>
              <w:rPr>
                <w:rFonts w:ascii="Times New Roman" w:hAnsi="Times New Roman" w:cs="Times New Roman"/>
                <w:b/>
                <w:color w:val="000000"/>
                <w:sz w:val="24"/>
                <w:szCs w:val="24"/>
              </w:rPr>
              <w:t>Мониторинг и оценка эффективности корпоративного финансового контроля.</w:t>
            </w:r>
          </w:p>
        </w:tc>
      </w:tr>
      <w:tr w:rsidR="00E825AE">
        <w:trPr>
          <w:trHeight w:hRule="exact" w:val="1907"/>
        </w:trPr>
        <w:tc>
          <w:tcPr>
            <w:tcW w:w="9654" w:type="dxa"/>
            <w:shd w:val="clear" w:color="000000" w:fill="FFFFFF"/>
            <w:tcMar>
              <w:left w:w="34" w:type="dxa"/>
              <w:right w:w="34" w:type="dxa"/>
            </w:tcMar>
          </w:tcPr>
          <w:p w:rsidR="00E825AE" w:rsidRDefault="00290F35">
            <w:pPr>
              <w:spacing w:after="0" w:line="240" w:lineRule="auto"/>
              <w:jc w:val="both"/>
              <w:rPr>
                <w:sz w:val="24"/>
                <w:szCs w:val="24"/>
              </w:rPr>
            </w:pPr>
            <w:r>
              <w:rPr>
                <w:rFonts w:ascii="Times New Roman" w:hAnsi="Times New Roman" w:cs="Times New Roman"/>
                <w:color w:val="000000"/>
                <w:sz w:val="24"/>
                <w:szCs w:val="24"/>
              </w:rPr>
              <w:t>Целевые группы, осуществляющие мониторинг и оценку эффективности системы внутреннего, в т.ч. корпоративного контроля. Цели и критерии оценки эффективности СВК по видам внутреннего контроля, осуществляемые целевыми группами. Количественные и качественные методы оценки эффективности контроля. Интегрированная оценка эффективности корпоративного контроля. Роль Комитета по стратегическому аудиту в повышении качества и эффективности корпоративного контроля.</w:t>
            </w:r>
          </w:p>
        </w:tc>
      </w:tr>
      <w:tr w:rsidR="00E825AE">
        <w:trPr>
          <w:trHeight w:hRule="exact" w:val="855"/>
        </w:trPr>
        <w:tc>
          <w:tcPr>
            <w:tcW w:w="9654" w:type="dxa"/>
            <w:shd w:val="clear" w:color="000000" w:fill="FFFFFF"/>
            <w:tcMar>
              <w:left w:w="34" w:type="dxa"/>
              <w:right w:w="34" w:type="dxa"/>
            </w:tcMar>
          </w:tcPr>
          <w:p w:rsidR="00E825AE" w:rsidRDefault="00E825AE">
            <w:pPr>
              <w:spacing w:after="0" w:line="240" w:lineRule="auto"/>
              <w:rPr>
                <w:sz w:val="24"/>
                <w:szCs w:val="24"/>
              </w:rPr>
            </w:pPr>
          </w:p>
          <w:p w:rsidR="00E825AE" w:rsidRDefault="00290F3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825AE">
        <w:trPr>
          <w:trHeight w:hRule="exact" w:val="4912"/>
        </w:trPr>
        <w:tc>
          <w:tcPr>
            <w:tcW w:w="9654" w:type="dxa"/>
            <w:shd w:val="clear" w:color="000000" w:fill="FFFFFF"/>
            <w:tcMar>
              <w:left w:w="34" w:type="dxa"/>
              <w:right w:w="34" w:type="dxa"/>
            </w:tcMar>
          </w:tcPr>
          <w:p w:rsidR="00E825AE" w:rsidRDefault="00290F3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«Корпоративный финансовый контроль» / Гавриленко Наталья Генннадьевна. – Омск: Изд-во Омской гуманитарной академии, 2021.</w:t>
            </w:r>
          </w:p>
          <w:p w:rsidR="00E825AE" w:rsidRDefault="00290F3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825AE" w:rsidRDefault="00290F3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825AE" w:rsidRDefault="00290F3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825AE">
        <w:trPr>
          <w:trHeight w:hRule="exact" w:val="138"/>
        </w:trPr>
        <w:tc>
          <w:tcPr>
            <w:tcW w:w="9640" w:type="dxa"/>
          </w:tcPr>
          <w:p w:rsidR="00E825AE" w:rsidRDefault="00E825AE"/>
        </w:tc>
      </w:tr>
      <w:tr w:rsidR="00E825AE">
        <w:trPr>
          <w:trHeight w:hRule="exact" w:val="855"/>
        </w:trPr>
        <w:tc>
          <w:tcPr>
            <w:tcW w:w="9654" w:type="dxa"/>
            <w:shd w:val="clear" w:color="000000" w:fill="FFFFFF"/>
            <w:tcMar>
              <w:left w:w="34" w:type="dxa"/>
              <w:right w:w="34" w:type="dxa"/>
            </w:tcMar>
          </w:tcPr>
          <w:p w:rsidR="00E825AE" w:rsidRDefault="00290F3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825AE" w:rsidRDefault="00290F35">
            <w:pPr>
              <w:spacing w:after="0" w:line="240" w:lineRule="auto"/>
              <w:rPr>
                <w:sz w:val="24"/>
                <w:szCs w:val="24"/>
              </w:rPr>
            </w:pPr>
            <w:r>
              <w:rPr>
                <w:rFonts w:ascii="Times New Roman" w:hAnsi="Times New Roman" w:cs="Times New Roman"/>
                <w:b/>
                <w:color w:val="000000"/>
                <w:sz w:val="24"/>
                <w:szCs w:val="24"/>
              </w:rPr>
              <w:t>Основная:</w:t>
            </w:r>
          </w:p>
        </w:tc>
      </w:tr>
      <w:tr w:rsidR="00E825AE">
        <w:trPr>
          <w:trHeight w:hRule="exact" w:val="826"/>
        </w:trPr>
        <w:tc>
          <w:tcPr>
            <w:tcW w:w="9654" w:type="dxa"/>
            <w:shd w:val="clear" w:color="000000" w:fill="FFFFFF"/>
            <w:tcMar>
              <w:left w:w="34" w:type="dxa"/>
              <w:right w:w="34" w:type="dxa"/>
            </w:tcMar>
          </w:tcPr>
          <w:p w:rsidR="00E825AE" w:rsidRDefault="00290F3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Внутренний</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Кеворкова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Карпова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Савин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Ахтамова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Кеворковой</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Внутренний</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978-5-238-02333-5.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16173">
                <w:rPr>
                  <w:rStyle w:val="a3"/>
                </w:rPr>
                <w:t>http://www.iprbookshop.ru/81674.html</w:t>
              </w:r>
            </w:hyperlink>
            <w:r>
              <w:t xml:space="preserve"> </w:t>
            </w:r>
          </w:p>
        </w:tc>
      </w:tr>
      <w:tr w:rsidR="00E825AE">
        <w:trPr>
          <w:trHeight w:hRule="exact" w:val="826"/>
        </w:trPr>
        <w:tc>
          <w:tcPr>
            <w:tcW w:w="9654" w:type="dxa"/>
            <w:shd w:val="clear" w:color="000000" w:fill="FFFFFF"/>
            <w:tcMar>
              <w:left w:w="34" w:type="dxa"/>
              <w:right w:w="34" w:type="dxa"/>
            </w:tcMar>
          </w:tcPr>
          <w:p w:rsidR="00E825AE" w:rsidRDefault="00290F3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Корпоративные</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Леонтьев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Бочаров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Радковская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978-5-534-04842-1.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16173">
                <w:rPr>
                  <w:rStyle w:val="a3"/>
                </w:rPr>
                <w:t>https://urait.ru/bcode/450106</w:t>
              </w:r>
            </w:hyperlink>
            <w:r>
              <w:t xml:space="preserve"> </w:t>
            </w:r>
          </w:p>
        </w:tc>
      </w:tr>
    </w:tbl>
    <w:p w:rsidR="00E825AE" w:rsidRDefault="00290F3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825AE">
        <w:trPr>
          <w:trHeight w:hRule="exact" w:val="277"/>
        </w:trPr>
        <w:tc>
          <w:tcPr>
            <w:tcW w:w="285" w:type="dxa"/>
          </w:tcPr>
          <w:p w:rsidR="00E825AE" w:rsidRDefault="00E825AE"/>
        </w:tc>
        <w:tc>
          <w:tcPr>
            <w:tcW w:w="9370" w:type="dxa"/>
            <w:shd w:val="clear" w:color="000000" w:fill="FFFFFF"/>
            <w:tcMar>
              <w:left w:w="34" w:type="dxa"/>
              <w:right w:w="34" w:type="dxa"/>
            </w:tcMar>
          </w:tcPr>
          <w:p w:rsidR="00E825AE" w:rsidRDefault="00290F35">
            <w:pPr>
              <w:spacing w:after="0" w:line="240" w:lineRule="auto"/>
              <w:rPr>
                <w:sz w:val="24"/>
                <w:szCs w:val="24"/>
              </w:rPr>
            </w:pPr>
            <w:r>
              <w:rPr>
                <w:rFonts w:ascii="Times New Roman" w:hAnsi="Times New Roman" w:cs="Times New Roman"/>
                <w:i/>
                <w:color w:val="000000"/>
                <w:sz w:val="24"/>
                <w:szCs w:val="24"/>
              </w:rPr>
              <w:t>Дополнительная:</w:t>
            </w:r>
          </w:p>
        </w:tc>
      </w:tr>
      <w:tr w:rsidR="00E825AE">
        <w:trPr>
          <w:trHeight w:hRule="exact" w:val="26"/>
        </w:trPr>
        <w:tc>
          <w:tcPr>
            <w:tcW w:w="9654" w:type="dxa"/>
            <w:gridSpan w:val="2"/>
            <w:vMerge w:val="restart"/>
            <w:shd w:val="clear" w:color="000000" w:fill="FFFFFF"/>
            <w:tcMar>
              <w:left w:w="34" w:type="dxa"/>
              <w:right w:w="34" w:type="dxa"/>
            </w:tcMar>
          </w:tcPr>
          <w:p w:rsidR="00E825AE" w:rsidRDefault="00290F3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Стратегический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Отварухина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Веснин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978-5-534-02841-6.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16173">
                <w:rPr>
                  <w:rStyle w:val="a3"/>
                </w:rPr>
                <w:t>https://urait.ru/bcode/451262</w:t>
              </w:r>
            </w:hyperlink>
            <w:r>
              <w:t xml:space="preserve"> </w:t>
            </w:r>
          </w:p>
        </w:tc>
      </w:tr>
      <w:tr w:rsidR="00E825AE">
        <w:trPr>
          <w:trHeight w:hRule="exact" w:val="528"/>
        </w:trPr>
        <w:tc>
          <w:tcPr>
            <w:tcW w:w="9654" w:type="dxa"/>
            <w:gridSpan w:val="2"/>
            <w:vMerge/>
            <w:shd w:val="clear" w:color="000000" w:fill="FFFFFF"/>
            <w:tcMar>
              <w:left w:w="34" w:type="dxa"/>
              <w:right w:w="34" w:type="dxa"/>
            </w:tcMar>
          </w:tcPr>
          <w:p w:rsidR="00E825AE" w:rsidRDefault="00E825AE"/>
        </w:tc>
      </w:tr>
      <w:tr w:rsidR="00E825AE">
        <w:trPr>
          <w:trHeight w:hRule="exact" w:val="826"/>
        </w:trPr>
        <w:tc>
          <w:tcPr>
            <w:tcW w:w="9654" w:type="dxa"/>
            <w:gridSpan w:val="2"/>
            <w:shd w:val="clear" w:color="000000" w:fill="FFFFFF"/>
            <w:tcMar>
              <w:left w:w="34" w:type="dxa"/>
              <w:right w:w="34" w:type="dxa"/>
            </w:tcMar>
          </w:tcPr>
          <w:p w:rsidR="00E825AE" w:rsidRDefault="00290F3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Корпоративные</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Гребенников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Тарасевич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978-5-534-04226-9.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16173">
                <w:rPr>
                  <w:rStyle w:val="a3"/>
                </w:rPr>
                <w:t>https://urait.ru/bcode/449676</w:t>
              </w:r>
            </w:hyperlink>
            <w:r>
              <w:t xml:space="preserve"> </w:t>
            </w:r>
          </w:p>
        </w:tc>
      </w:tr>
      <w:tr w:rsidR="00E825AE">
        <w:trPr>
          <w:trHeight w:hRule="exact" w:val="585"/>
        </w:trPr>
        <w:tc>
          <w:tcPr>
            <w:tcW w:w="9654" w:type="dxa"/>
            <w:gridSpan w:val="2"/>
            <w:shd w:val="clear" w:color="000000" w:fill="FFFFFF"/>
            <w:tcMar>
              <w:left w:w="34" w:type="dxa"/>
              <w:right w:w="34" w:type="dxa"/>
            </w:tcMar>
          </w:tcPr>
          <w:p w:rsidR="00E825AE" w:rsidRDefault="00290F3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825AE">
        <w:trPr>
          <w:trHeight w:hRule="exact" w:val="9751"/>
        </w:trPr>
        <w:tc>
          <w:tcPr>
            <w:tcW w:w="9654" w:type="dxa"/>
            <w:gridSpan w:val="2"/>
            <w:shd w:val="clear" w:color="000000" w:fill="FFFFFF"/>
            <w:tcMar>
              <w:left w:w="34" w:type="dxa"/>
              <w:right w:w="34" w:type="dxa"/>
            </w:tcMar>
          </w:tcPr>
          <w:p w:rsidR="00E825AE" w:rsidRDefault="00290F3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A16173">
                <w:rPr>
                  <w:rStyle w:val="a3"/>
                  <w:rFonts w:ascii="Times New Roman" w:hAnsi="Times New Roman" w:cs="Times New Roman"/>
                  <w:sz w:val="24"/>
                  <w:szCs w:val="24"/>
                </w:rPr>
                <w:t>http://www.iprbookshop.ru</w:t>
              </w:r>
            </w:hyperlink>
          </w:p>
          <w:p w:rsidR="00E825AE" w:rsidRDefault="00290F3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A16173">
                <w:rPr>
                  <w:rStyle w:val="a3"/>
                  <w:rFonts w:ascii="Times New Roman" w:hAnsi="Times New Roman" w:cs="Times New Roman"/>
                  <w:sz w:val="24"/>
                  <w:szCs w:val="24"/>
                </w:rPr>
                <w:t>http://biblio-online.ru</w:t>
              </w:r>
            </w:hyperlink>
          </w:p>
          <w:p w:rsidR="00E825AE" w:rsidRDefault="00290F3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A16173">
                <w:rPr>
                  <w:rStyle w:val="a3"/>
                  <w:rFonts w:ascii="Times New Roman" w:hAnsi="Times New Roman" w:cs="Times New Roman"/>
                  <w:sz w:val="24"/>
                  <w:szCs w:val="24"/>
                </w:rPr>
                <w:t>http://window.edu.ru/</w:t>
              </w:r>
            </w:hyperlink>
          </w:p>
          <w:p w:rsidR="00E825AE" w:rsidRDefault="00290F3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A16173">
                <w:rPr>
                  <w:rStyle w:val="a3"/>
                  <w:rFonts w:ascii="Times New Roman" w:hAnsi="Times New Roman" w:cs="Times New Roman"/>
                  <w:sz w:val="24"/>
                  <w:szCs w:val="24"/>
                </w:rPr>
                <w:t>http://elibrary.ru</w:t>
              </w:r>
            </w:hyperlink>
          </w:p>
          <w:p w:rsidR="00E825AE" w:rsidRDefault="00290F3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A16173">
                <w:rPr>
                  <w:rStyle w:val="a3"/>
                  <w:rFonts w:ascii="Times New Roman" w:hAnsi="Times New Roman" w:cs="Times New Roman"/>
                  <w:sz w:val="24"/>
                  <w:szCs w:val="24"/>
                </w:rPr>
                <w:t>http://www.sciencedirect.com</w:t>
              </w:r>
            </w:hyperlink>
          </w:p>
          <w:p w:rsidR="00E825AE" w:rsidRDefault="00290F3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E825AE" w:rsidRDefault="00290F3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A16173">
                <w:rPr>
                  <w:rStyle w:val="a3"/>
                  <w:rFonts w:ascii="Times New Roman" w:hAnsi="Times New Roman" w:cs="Times New Roman"/>
                  <w:sz w:val="24"/>
                  <w:szCs w:val="24"/>
                </w:rPr>
                <w:t>http://journals.cambridge.org</w:t>
              </w:r>
            </w:hyperlink>
          </w:p>
          <w:p w:rsidR="00E825AE" w:rsidRDefault="00290F3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A16173">
                <w:rPr>
                  <w:rStyle w:val="a3"/>
                  <w:rFonts w:ascii="Times New Roman" w:hAnsi="Times New Roman" w:cs="Times New Roman"/>
                  <w:sz w:val="24"/>
                  <w:szCs w:val="24"/>
                </w:rPr>
                <w:t>http://www.oxfordjoumals.org</w:t>
              </w:r>
            </w:hyperlink>
          </w:p>
          <w:p w:rsidR="00E825AE" w:rsidRDefault="00290F3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A16173">
                <w:rPr>
                  <w:rStyle w:val="a3"/>
                  <w:rFonts w:ascii="Times New Roman" w:hAnsi="Times New Roman" w:cs="Times New Roman"/>
                  <w:sz w:val="24"/>
                  <w:szCs w:val="24"/>
                </w:rPr>
                <w:t>http://dic.academic.ru/</w:t>
              </w:r>
            </w:hyperlink>
          </w:p>
          <w:p w:rsidR="00E825AE" w:rsidRDefault="00290F3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A16173">
                <w:rPr>
                  <w:rStyle w:val="a3"/>
                  <w:rFonts w:ascii="Times New Roman" w:hAnsi="Times New Roman" w:cs="Times New Roman"/>
                  <w:sz w:val="24"/>
                  <w:szCs w:val="24"/>
                </w:rPr>
                <w:t>http://www.benran.ru</w:t>
              </w:r>
            </w:hyperlink>
          </w:p>
          <w:p w:rsidR="00E825AE" w:rsidRDefault="00290F3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A16173">
                <w:rPr>
                  <w:rStyle w:val="a3"/>
                  <w:rFonts w:ascii="Times New Roman" w:hAnsi="Times New Roman" w:cs="Times New Roman"/>
                  <w:sz w:val="24"/>
                  <w:szCs w:val="24"/>
                </w:rPr>
                <w:t>http://www.gks.ru</w:t>
              </w:r>
            </w:hyperlink>
          </w:p>
          <w:p w:rsidR="00E825AE" w:rsidRDefault="00290F3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A16173">
                <w:rPr>
                  <w:rStyle w:val="a3"/>
                  <w:rFonts w:ascii="Times New Roman" w:hAnsi="Times New Roman" w:cs="Times New Roman"/>
                  <w:sz w:val="24"/>
                  <w:szCs w:val="24"/>
                </w:rPr>
                <w:t>http://diss.rsl.ru</w:t>
              </w:r>
            </w:hyperlink>
          </w:p>
          <w:p w:rsidR="00E825AE" w:rsidRDefault="00290F3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A16173">
                <w:rPr>
                  <w:rStyle w:val="a3"/>
                  <w:rFonts w:ascii="Times New Roman" w:hAnsi="Times New Roman" w:cs="Times New Roman"/>
                  <w:sz w:val="24"/>
                  <w:szCs w:val="24"/>
                </w:rPr>
                <w:t>http://ru.spinform.ru</w:t>
              </w:r>
            </w:hyperlink>
          </w:p>
          <w:p w:rsidR="00E825AE" w:rsidRDefault="00290F3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825AE" w:rsidRDefault="00290F3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825AE">
        <w:trPr>
          <w:trHeight w:hRule="exact" w:val="314"/>
        </w:trPr>
        <w:tc>
          <w:tcPr>
            <w:tcW w:w="9654" w:type="dxa"/>
            <w:gridSpan w:val="2"/>
            <w:shd w:val="clear" w:color="000000" w:fill="FFFFFF"/>
            <w:tcMar>
              <w:left w:w="34" w:type="dxa"/>
              <w:right w:w="34" w:type="dxa"/>
            </w:tcMar>
          </w:tcPr>
          <w:p w:rsidR="00E825AE" w:rsidRDefault="00290F3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825AE">
        <w:trPr>
          <w:trHeight w:hRule="exact" w:val="3081"/>
        </w:trPr>
        <w:tc>
          <w:tcPr>
            <w:tcW w:w="9654" w:type="dxa"/>
            <w:gridSpan w:val="2"/>
            <w:shd w:val="clear" w:color="000000" w:fill="FFFFFF"/>
            <w:tcMar>
              <w:left w:w="34" w:type="dxa"/>
              <w:right w:w="34" w:type="dxa"/>
            </w:tcMar>
          </w:tcPr>
          <w:p w:rsidR="00E825AE" w:rsidRDefault="00290F3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rsidR="00E825AE" w:rsidRDefault="00290F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825AE">
        <w:trPr>
          <w:trHeight w:hRule="exact" w:val="10733"/>
        </w:trPr>
        <w:tc>
          <w:tcPr>
            <w:tcW w:w="9654" w:type="dxa"/>
            <w:shd w:val="clear" w:color="000000" w:fill="FFFFFF"/>
            <w:tcMar>
              <w:left w:w="34" w:type="dxa"/>
              <w:right w:w="34" w:type="dxa"/>
            </w:tcMar>
          </w:tcPr>
          <w:p w:rsidR="00E825AE" w:rsidRDefault="00290F35">
            <w:pPr>
              <w:spacing w:after="0" w:line="240" w:lineRule="auto"/>
              <w:jc w:val="both"/>
              <w:rPr>
                <w:sz w:val="24"/>
                <w:szCs w:val="24"/>
              </w:rPr>
            </w:pPr>
            <w:r>
              <w:rPr>
                <w:rFonts w:ascii="Times New Roman" w:hAnsi="Times New Roman" w:cs="Times New Roman"/>
                <w:color w:val="000000"/>
                <w:sz w:val="24"/>
                <w:szCs w:val="24"/>
              </w:rPr>
              <w:lastRenderedPageBreak/>
              <w:t>часов, а готовиться к практическому занятию по дисциплине до 1.5 часов.</w:t>
            </w:r>
          </w:p>
          <w:p w:rsidR="00E825AE" w:rsidRDefault="00290F3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825AE" w:rsidRDefault="00290F3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825AE" w:rsidRDefault="00290F3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825AE" w:rsidRDefault="00290F3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825AE" w:rsidRDefault="00290F3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825AE" w:rsidRDefault="00290F3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825AE" w:rsidRDefault="00290F3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825AE" w:rsidRDefault="00290F3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825AE" w:rsidRDefault="00290F3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825AE" w:rsidRDefault="00290F3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825AE">
        <w:trPr>
          <w:trHeight w:hRule="exact" w:val="855"/>
        </w:trPr>
        <w:tc>
          <w:tcPr>
            <w:tcW w:w="9654" w:type="dxa"/>
            <w:shd w:val="clear" w:color="000000" w:fill="FFFFFF"/>
            <w:tcMar>
              <w:left w:w="34" w:type="dxa"/>
              <w:right w:w="34" w:type="dxa"/>
            </w:tcMar>
          </w:tcPr>
          <w:p w:rsidR="00E825AE" w:rsidRDefault="00290F3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825AE">
        <w:trPr>
          <w:trHeight w:hRule="exact" w:val="2989"/>
        </w:trPr>
        <w:tc>
          <w:tcPr>
            <w:tcW w:w="9654" w:type="dxa"/>
            <w:shd w:val="clear" w:color="000000" w:fill="FFFFFF"/>
            <w:tcMar>
              <w:left w:w="34" w:type="dxa"/>
              <w:right w:w="34" w:type="dxa"/>
            </w:tcMar>
          </w:tcPr>
          <w:p w:rsidR="00E825AE" w:rsidRDefault="00290F3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825AE" w:rsidRDefault="00E825AE">
            <w:pPr>
              <w:spacing w:after="0" w:line="240" w:lineRule="auto"/>
              <w:jc w:val="both"/>
              <w:rPr>
                <w:sz w:val="24"/>
                <w:szCs w:val="24"/>
              </w:rPr>
            </w:pPr>
          </w:p>
          <w:p w:rsidR="00E825AE" w:rsidRDefault="00290F3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825AE" w:rsidRDefault="00290F3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825AE" w:rsidRDefault="00290F3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825AE" w:rsidRDefault="00290F3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825AE" w:rsidRDefault="00290F3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825AE" w:rsidRDefault="00290F3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825AE" w:rsidRDefault="00E825AE">
            <w:pPr>
              <w:spacing w:after="0" w:line="240" w:lineRule="auto"/>
              <w:jc w:val="both"/>
              <w:rPr>
                <w:sz w:val="24"/>
                <w:szCs w:val="24"/>
              </w:rPr>
            </w:pPr>
          </w:p>
          <w:p w:rsidR="00E825AE" w:rsidRDefault="00290F3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825AE">
        <w:trPr>
          <w:trHeight w:hRule="exact" w:val="304"/>
        </w:trPr>
        <w:tc>
          <w:tcPr>
            <w:tcW w:w="9654" w:type="dxa"/>
            <w:shd w:val="clear" w:color="000000" w:fill="FFFFFF"/>
            <w:tcMar>
              <w:left w:w="34" w:type="dxa"/>
              <w:right w:w="34" w:type="dxa"/>
            </w:tcMar>
          </w:tcPr>
          <w:p w:rsidR="00E825AE" w:rsidRDefault="00290F3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1" w:history="1">
              <w:r w:rsidR="00A16173">
                <w:rPr>
                  <w:rStyle w:val="a3"/>
                  <w:rFonts w:ascii="Times New Roman" w:hAnsi="Times New Roman" w:cs="Times New Roman"/>
                  <w:sz w:val="24"/>
                  <w:szCs w:val="24"/>
                </w:rPr>
                <w:t>http://edu.garant.ru/omga/</w:t>
              </w:r>
            </w:hyperlink>
          </w:p>
        </w:tc>
      </w:tr>
      <w:tr w:rsidR="00E825AE">
        <w:trPr>
          <w:trHeight w:hRule="exact" w:val="508"/>
        </w:trPr>
        <w:tc>
          <w:tcPr>
            <w:tcW w:w="9654" w:type="dxa"/>
            <w:shd w:val="clear" w:color="000000" w:fill="FFFFFF"/>
            <w:tcMar>
              <w:left w:w="34" w:type="dxa"/>
              <w:right w:w="34" w:type="dxa"/>
            </w:tcMar>
          </w:tcPr>
          <w:p w:rsidR="00E825AE" w:rsidRDefault="00290F35">
            <w:pPr>
              <w:spacing w:after="0" w:line="240" w:lineRule="auto"/>
              <w:rPr>
                <w:sz w:val="24"/>
                <w:szCs w:val="24"/>
              </w:rPr>
            </w:pPr>
            <w:r>
              <w:rPr>
                <w:rFonts w:ascii="Times New Roman" w:hAnsi="Times New Roman" w:cs="Times New Roman"/>
                <w:color w:val="000000"/>
                <w:sz w:val="24"/>
                <w:szCs w:val="24"/>
              </w:rPr>
              <w:t>• Справочная правовая система «Консультант Плюс»</w:t>
            </w:r>
          </w:p>
        </w:tc>
      </w:tr>
    </w:tbl>
    <w:p w:rsidR="00E825AE" w:rsidRDefault="00290F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825AE">
        <w:trPr>
          <w:trHeight w:hRule="exact" w:val="304"/>
        </w:trPr>
        <w:tc>
          <w:tcPr>
            <w:tcW w:w="9654" w:type="dxa"/>
            <w:shd w:val="clear" w:color="000000" w:fill="FFFFFF"/>
            <w:tcMar>
              <w:left w:w="34" w:type="dxa"/>
              <w:right w:w="34" w:type="dxa"/>
            </w:tcMar>
          </w:tcPr>
          <w:p w:rsidR="00E825AE" w:rsidRDefault="00A16173">
            <w:pPr>
              <w:spacing w:after="0" w:line="240" w:lineRule="auto"/>
              <w:rPr>
                <w:sz w:val="24"/>
                <w:szCs w:val="24"/>
              </w:rPr>
            </w:pPr>
            <w:hyperlink r:id="rId22" w:history="1">
              <w:r>
                <w:rPr>
                  <w:rStyle w:val="a3"/>
                  <w:rFonts w:ascii="Times New Roman" w:hAnsi="Times New Roman" w:cs="Times New Roman"/>
                  <w:sz w:val="24"/>
                  <w:szCs w:val="24"/>
                </w:rPr>
                <w:t>http://www.consultant.ru/edu/student/study/</w:t>
              </w:r>
            </w:hyperlink>
          </w:p>
        </w:tc>
      </w:tr>
      <w:tr w:rsidR="00E825AE">
        <w:trPr>
          <w:trHeight w:hRule="exact" w:val="314"/>
        </w:trPr>
        <w:tc>
          <w:tcPr>
            <w:tcW w:w="9654" w:type="dxa"/>
            <w:shd w:val="clear" w:color="000000" w:fill="FFFFFF"/>
            <w:tcMar>
              <w:left w:w="34" w:type="dxa"/>
              <w:right w:w="34" w:type="dxa"/>
            </w:tcMar>
          </w:tcPr>
          <w:p w:rsidR="00E825AE" w:rsidRDefault="00290F3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825AE">
        <w:trPr>
          <w:trHeight w:hRule="exact" w:val="7587"/>
        </w:trPr>
        <w:tc>
          <w:tcPr>
            <w:tcW w:w="9654" w:type="dxa"/>
            <w:shd w:val="clear" w:color="000000" w:fill="FFFFFF"/>
            <w:tcMar>
              <w:left w:w="34" w:type="dxa"/>
              <w:right w:w="34" w:type="dxa"/>
            </w:tcMar>
          </w:tcPr>
          <w:p w:rsidR="00E825AE" w:rsidRDefault="00290F3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825AE" w:rsidRDefault="00290F3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825AE" w:rsidRDefault="00290F3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825AE" w:rsidRDefault="00290F3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825AE" w:rsidRDefault="00290F3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825AE" w:rsidRDefault="00290F3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825AE" w:rsidRDefault="00290F3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825AE" w:rsidRDefault="00290F3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825AE" w:rsidRDefault="00290F3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825AE" w:rsidRDefault="00290F3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825AE" w:rsidRDefault="00290F3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825AE" w:rsidRDefault="00290F3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825AE" w:rsidRDefault="00290F3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825AE" w:rsidRDefault="00290F3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825AE">
        <w:trPr>
          <w:trHeight w:hRule="exact" w:val="277"/>
        </w:trPr>
        <w:tc>
          <w:tcPr>
            <w:tcW w:w="9640" w:type="dxa"/>
          </w:tcPr>
          <w:p w:rsidR="00E825AE" w:rsidRDefault="00E825AE"/>
        </w:tc>
      </w:tr>
      <w:tr w:rsidR="00E825AE">
        <w:trPr>
          <w:trHeight w:hRule="exact" w:val="585"/>
        </w:trPr>
        <w:tc>
          <w:tcPr>
            <w:tcW w:w="9654" w:type="dxa"/>
            <w:shd w:val="clear" w:color="000000" w:fill="FFFFFF"/>
            <w:tcMar>
              <w:left w:w="34" w:type="dxa"/>
              <w:right w:w="34" w:type="dxa"/>
            </w:tcMar>
          </w:tcPr>
          <w:p w:rsidR="00E825AE" w:rsidRDefault="00290F3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825AE">
        <w:trPr>
          <w:trHeight w:hRule="exact" w:val="6322"/>
        </w:trPr>
        <w:tc>
          <w:tcPr>
            <w:tcW w:w="9654" w:type="dxa"/>
            <w:shd w:val="clear" w:color="000000" w:fill="FFFFFF"/>
            <w:tcMar>
              <w:left w:w="34" w:type="dxa"/>
              <w:right w:w="34" w:type="dxa"/>
            </w:tcMar>
          </w:tcPr>
          <w:p w:rsidR="00E825AE" w:rsidRDefault="00290F3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825AE" w:rsidRDefault="00290F3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825AE" w:rsidRDefault="00290F3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825AE" w:rsidRDefault="00290F3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w:t>
            </w:r>
          </w:p>
        </w:tc>
      </w:tr>
    </w:tbl>
    <w:p w:rsidR="00E825AE" w:rsidRDefault="00290F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825AE">
        <w:trPr>
          <w:trHeight w:hRule="exact" w:val="7857"/>
        </w:trPr>
        <w:tc>
          <w:tcPr>
            <w:tcW w:w="9654" w:type="dxa"/>
            <w:shd w:val="clear" w:color="000000" w:fill="FFFFFF"/>
            <w:tcMar>
              <w:left w:w="34" w:type="dxa"/>
              <w:right w:w="34" w:type="dxa"/>
            </w:tcMar>
          </w:tcPr>
          <w:p w:rsidR="00E825AE" w:rsidRDefault="00290F35">
            <w:pPr>
              <w:spacing w:after="0" w:line="240" w:lineRule="auto"/>
              <w:jc w:val="both"/>
              <w:rPr>
                <w:sz w:val="24"/>
                <w:szCs w:val="24"/>
              </w:rPr>
            </w:pPr>
            <w:r>
              <w:rPr>
                <w:rFonts w:ascii="Times New Roman" w:hAnsi="Times New Roman" w:cs="Times New Roman"/>
                <w:color w:val="000000"/>
                <w:sz w:val="24"/>
                <w:szCs w:val="24"/>
              </w:rPr>
              <w:lastRenderedPageBreak/>
              <w:t>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825AE" w:rsidRDefault="00290F3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3" w:history="1">
              <w:r>
                <w:rPr>
                  <w:rStyle w:val="a3"/>
                  <w:rFonts w:ascii="Times New Roman" w:hAnsi="Times New Roman" w:cs="Times New Roman"/>
                  <w:sz w:val="24"/>
                  <w:szCs w:val="24"/>
                </w:rPr>
                <w:t>www.biblio-online.ru</w:t>
              </w:r>
            </w:hyperlink>
          </w:p>
          <w:p w:rsidR="00E825AE" w:rsidRDefault="00290F3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825AE">
        <w:trPr>
          <w:trHeight w:hRule="exact" w:val="2748"/>
        </w:trPr>
        <w:tc>
          <w:tcPr>
            <w:tcW w:w="9654" w:type="dxa"/>
            <w:shd w:val="clear" w:color="000000" w:fill="FFFFFF"/>
            <w:tcMar>
              <w:left w:w="34" w:type="dxa"/>
              <w:right w:w="34" w:type="dxa"/>
            </w:tcMar>
          </w:tcPr>
          <w:p w:rsidR="00E825AE" w:rsidRDefault="00290F35">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E825AE" w:rsidRDefault="00E825AE"/>
    <w:sectPr w:rsidR="00E825A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90F35"/>
    <w:rsid w:val="00A16173"/>
    <w:rsid w:val="00A74B96"/>
    <w:rsid w:val="00D31453"/>
    <w:rsid w:val="00E209E2"/>
    <w:rsid w:val="00E82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81BF5B5-11BF-4434-9EE9-7F6A4EF3D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0F35"/>
    <w:rPr>
      <w:color w:val="0563C1" w:themeColor="hyperlink"/>
      <w:u w:val="single"/>
    </w:rPr>
  </w:style>
  <w:style w:type="character" w:styleId="a4">
    <w:name w:val="Unresolved Mention"/>
    <w:basedOn w:val="a0"/>
    <w:uiPriority w:val="99"/>
    <w:semiHidden/>
    <w:unhideWhenUsed/>
    <w:rsid w:val="00A161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edu.garant.ru/omga/" TargetMode="External"/><Relationship Id="rId7" Type="http://schemas.openxmlformats.org/officeDocument/2006/relationships/hyperlink" Target="https://urait.ru/bcode/449676"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51262" TargetMode="External"/><Relationship Id="rId11" Type="http://schemas.openxmlformats.org/officeDocument/2006/relationships/hyperlink" Target="http://elibrary.ru" TargetMode="External"/><Relationship Id="rId24" Type="http://schemas.openxmlformats.org/officeDocument/2006/relationships/hyperlink" Target="http://www.biblio-online.ru.," TargetMode="External"/><Relationship Id="rId5" Type="http://schemas.openxmlformats.org/officeDocument/2006/relationships/hyperlink" Target="https://urait.ru/bcode/450106" TargetMode="External"/><Relationship Id="rId15" Type="http://schemas.openxmlformats.org/officeDocument/2006/relationships/hyperlink" Target="http://www.oxfordjoumals.org" TargetMode="External"/><Relationship Id="rId23"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81674.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consultant.ru/edu/student/stu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6906</Words>
  <Characters>39370</Characters>
  <Application>Microsoft Office Word</Application>
  <DocSecurity>0</DocSecurity>
  <Lines>328</Lines>
  <Paragraphs>92</Paragraphs>
  <ScaleCrop>false</ScaleCrop>
  <Company>diakov.net</Company>
  <LinksUpToDate>false</LinksUpToDate>
  <CharactersWithSpaces>46184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2021-2022_ФГОС3++2021_Бак-ОФО-Э(ФКиА)(21)_plx_Корпоративный финансовый контроль</dc:title>
  <dc:creator>FastReport.NET</dc:creator>
  <cp:lastModifiedBy>Mark Bernstorf</cp:lastModifiedBy>
  <cp:revision>4</cp:revision>
  <dcterms:created xsi:type="dcterms:W3CDTF">2021-09-19T18:01:00Z</dcterms:created>
  <dcterms:modified xsi:type="dcterms:W3CDTF">2022-11-12T11:57:00Z</dcterms:modified>
</cp:coreProperties>
</file>